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A06AD9" w:rsidRDefault="001B2CD5" w:rsidP="000E602D">
      <w:pPr>
        <w:rPr>
          <w:lang w:val="bg-BG"/>
        </w:rPr>
      </w:pPr>
    </w:p>
    <w:p w14:paraId="747285C8" w14:textId="77777777" w:rsidR="001B2CD5" w:rsidRPr="00A06AD9" w:rsidRDefault="001B2CD5" w:rsidP="000E602D">
      <w:pPr>
        <w:rPr>
          <w:lang w:val="bg-BG"/>
        </w:rPr>
      </w:pPr>
    </w:p>
    <w:p w14:paraId="42127137" w14:textId="77777777" w:rsidR="0041491B" w:rsidRPr="00A06AD9" w:rsidRDefault="0041491B" w:rsidP="0041491B">
      <w:pPr>
        <w:jc w:val="center"/>
        <w:rPr>
          <w:lang w:val="bg-BG"/>
        </w:rPr>
      </w:pPr>
      <w:r w:rsidRPr="00A06AD9">
        <w:rPr>
          <w:lang w:val="bg-BG"/>
        </w:rPr>
        <w:t>KA220-</w:t>
      </w:r>
      <w:proofErr w:type="spellStart"/>
      <w:r w:rsidRPr="00A06AD9">
        <w:rPr>
          <w:lang w:val="bg-BG"/>
        </w:rPr>
        <w:t>VET</w:t>
      </w:r>
      <w:proofErr w:type="spellEnd"/>
      <w:r w:rsidRPr="00A06AD9">
        <w:rPr>
          <w:lang w:val="bg-BG"/>
        </w:rPr>
        <w:t xml:space="preserve"> - Cooperation </w:t>
      </w:r>
      <w:proofErr w:type="spellStart"/>
      <w:r w:rsidRPr="00A06AD9">
        <w:rPr>
          <w:lang w:val="bg-BG"/>
        </w:rPr>
        <w:t>partnerships</w:t>
      </w:r>
      <w:proofErr w:type="spellEnd"/>
      <w:r w:rsidRPr="00A06AD9">
        <w:rPr>
          <w:lang w:val="bg-BG"/>
        </w:rPr>
        <w:t xml:space="preserve"> in </w:t>
      </w:r>
      <w:proofErr w:type="spellStart"/>
      <w:r w:rsidRPr="00A06AD9">
        <w:rPr>
          <w:lang w:val="bg-BG"/>
        </w:rPr>
        <w:t>vocational</w:t>
      </w:r>
      <w:proofErr w:type="spellEnd"/>
      <w:r w:rsidRPr="00A06AD9">
        <w:rPr>
          <w:lang w:val="bg-BG"/>
        </w:rPr>
        <w:t xml:space="preserve"> </w:t>
      </w:r>
      <w:proofErr w:type="spellStart"/>
      <w:r w:rsidRPr="00A06AD9">
        <w:rPr>
          <w:lang w:val="bg-BG"/>
        </w:rPr>
        <w:t>education</w:t>
      </w:r>
      <w:proofErr w:type="spellEnd"/>
      <w:r w:rsidRPr="00A06AD9">
        <w:rPr>
          <w:lang w:val="bg-BG"/>
        </w:rPr>
        <w:t xml:space="preserve"> and </w:t>
      </w:r>
      <w:proofErr w:type="spellStart"/>
      <w:r w:rsidRPr="00A06AD9">
        <w:rPr>
          <w:lang w:val="bg-BG"/>
        </w:rPr>
        <w:t>training</w:t>
      </w:r>
      <w:proofErr w:type="spellEnd"/>
    </w:p>
    <w:p w14:paraId="76442A7F" w14:textId="588E13E2" w:rsidR="001B2CD5" w:rsidRPr="00A06AD9" w:rsidRDefault="0041491B" w:rsidP="0041491B">
      <w:pPr>
        <w:jc w:val="center"/>
        <w:rPr>
          <w:lang w:val="bg-BG"/>
        </w:rPr>
      </w:pPr>
      <w:r w:rsidRPr="00A06AD9">
        <w:rPr>
          <w:lang w:val="bg-BG"/>
        </w:rPr>
        <w:t>2023-1-</w:t>
      </w:r>
      <w:proofErr w:type="spellStart"/>
      <w:r w:rsidRPr="00A06AD9">
        <w:rPr>
          <w:lang w:val="bg-BG"/>
        </w:rPr>
        <w:t>RO01</w:t>
      </w:r>
      <w:proofErr w:type="spellEnd"/>
      <w:r w:rsidRPr="00A06AD9">
        <w:rPr>
          <w:lang w:val="bg-BG"/>
        </w:rPr>
        <w:t>-KA220-</w:t>
      </w:r>
      <w:proofErr w:type="spellStart"/>
      <w:r w:rsidRPr="00A06AD9">
        <w:rPr>
          <w:lang w:val="bg-BG"/>
        </w:rPr>
        <w:t>VET</w:t>
      </w:r>
      <w:proofErr w:type="spellEnd"/>
      <w:r w:rsidRPr="00A06AD9">
        <w:rPr>
          <w:lang w:val="bg-BG"/>
        </w:rPr>
        <w:t>-000156711</w:t>
      </w:r>
    </w:p>
    <w:p w14:paraId="1E1295CC" w14:textId="2FF9B665" w:rsidR="00EB66D4" w:rsidRPr="00A06AD9" w:rsidRDefault="00065A14" w:rsidP="00065A14">
      <w:pPr>
        <w:tabs>
          <w:tab w:val="left" w:pos="3370"/>
        </w:tabs>
        <w:rPr>
          <w:lang w:val="bg-BG"/>
        </w:rPr>
      </w:pPr>
      <w:r>
        <w:rPr>
          <w:lang w:val="bg-BG"/>
        </w:rPr>
        <w:tab/>
      </w:r>
    </w:p>
    <w:p w14:paraId="6C8080CF" w14:textId="77777777" w:rsidR="00065A14" w:rsidRDefault="00065A14" w:rsidP="00E5336F">
      <w:pPr>
        <w:pStyle w:val="ab"/>
        <w:rPr>
          <w:b/>
          <w:bCs/>
          <w:color w:val="FF0000"/>
          <w:sz w:val="36"/>
          <w:szCs w:val="36"/>
        </w:rPr>
      </w:pPr>
    </w:p>
    <w:p w14:paraId="13B41D6B" w14:textId="77777777" w:rsidR="00263C8E" w:rsidRPr="00263C8E" w:rsidRDefault="00263C8E" w:rsidP="00263C8E">
      <w:pPr>
        <w:widowControl/>
        <w:autoSpaceDE/>
        <w:autoSpaceDN/>
        <w:spacing w:after="0"/>
        <w:ind w:left="426" w:firstLine="0"/>
        <w:contextualSpacing/>
        <w:jc w:val="center"/>
        <w:rPr>
          <w:rFonts w:eastAsia="Times New Roman"/>
          <w:b/>
          <w:bCs/>
          <w:i/>
          <w:iCs/>
          <w:color w:val="0000FF"/>
          <w:sz w:val="32"/>
          <w:szCs w:val="32"/>
          <w:lang w:val="en-GB"/>
        </w:rPr>
      </w:pPr>
      <w:r w:rsidRPr="00263C8E">
        <w:rPr>
          <w:rFonts w:eastAsia="Times New Roman"/>
          <w:b/>
          <w:bCs/>
          <w:i/>
          <w:iCs/>
          <w:color w:val="0000FF"/>
          <w:sz w:val="32"/>
          <w:szCs w:val="32"/>
          <w:lang w:val="en-GB"/>
        </w:rPr>
        <w:t xml:space="preserve">PROJECT: MARitime Soft Skills for Onboard Healthy Nutrition and </w:t>
      </w:r>
      <w:proofErr w:type="spellStart"/>
      <w:r w:rsidRPr="00263C8E">
        <w:rPr>
          <w:rFonts w:eastAsia="Times New Roman"/>
          <w:b/>
          <w:bCs/>
          <w:i/>
          <w:iCs/>
          <w:color w:val="0000FF"/>
          <w:sz w:val="32"/>
          <w:szCs w:val="32"/>
          <w:lang w:val="en-GB"/>
        </w:rPr>
        <w:t>CULinary</w:t>
      </w:r>
      <w:proofErr w:type="spellEnd"/>
      <w:r w:rsidRPr="00263C8E">
        <w:rPr>
          <w:rFonts w:eastAsia="Times New Roman"/>
          <w:b/>
          <w:bCs/>
          <w:i/>
          <w:iCs/>
          <w:color w:val="0000FF"/>
          <w:sz w:val="32"/>
          <w:szCs w:val="32"/>
          <w:lang w:val="en-GB"/>
        </w:rPr>
        <w:t xml:space="preserve"> Arts in Seagoing Services – CUL-MAR-Skills</w:t>
      </w:r>
    </w:p>
    <w:p w14:paraId="7FD95ED2" w14:textId="77777777" w:rsidR="00263C8E" w:rsidRPr="00263C8E" w:rsidRDefault="00263C8E" w:rsidP="00263C8E">
      <w:pPr>
        <w:widowControl/>
        <w:autoSpaceDE/>
        <w:autoSpaceDN/>
        <w:spacing w:after="0"/>
        <w:ind w:left="426" w:firstLine="0"/>
        <w:contextualSpacing/>
        <w:jc w:val="center"/>
        <w:rPr>
          <w:rFonts w:eastAsia="Times New Roman"/>
          <w:b/>
          <w:bCs/>
          <w:i/>
          <w:iCs/>
          <w:color w:val="0000FF"/>
          <w:sz w:val="32"/>
          <w:szCs w:val="32"/>
          <w:lang w:val="en-GB"/>
        </w:rPr>
      </w:pPr>
    </w:p>
    <w:p w14:paraId="51178D08" w14:textId="77777777" w:rsidR="00263C8E" w:rsidRPr="00263C8E" w:rsidRDefault="00263C8E" w:rsidP="00263C8E">
      <w:pPr>
        <w:widowControl/>
        <w:autoSpaceDE/>
        <w:autoSpaceDN/>
        <w:spacing w:after="0" w:line="276" w:lineRule="auto"/>
        <w:ind w:firstLine="0"/>
        <w:jc w:val="center"/>
        <w:rPr>
          <w:rFonts w:eastAsia="Times New Roman"/>
          <w:bCs/>
          <w:color w:val="0000FF"/>
          <w:sz w:val="24"/>
          <w:szCs w:val="24"/>
          <w:lang w:val="en-GB"/>
        </w:rPr>
      </w:pPr>
      <w:r w:rsidRPr="00263C8E">
        <w:rPr>
          <w:rFonts w:eastAsia="Times New Roman"/>
          <w:bCs/>
          <w:color w:val="0000FF"/>
          <w:sz w:val="24"/>
          <w:szCs w:val="24"/>
          <w:lang w:val="en-GB"/>
        </w:rPr>
        <w:t>Erasmus+ Program - KA220-VET - Cooperation partnerships in vocational education and training</w:t>
      </w:r>
    </w:p>
    <w:p w14:paraId="0F8A57BB" w14:textId="77777777" w:rsidR="00263C8E" w:rsidRPr="00263C8E" w:rsidRDefault="00263C8E" w:rsidP="00263C8E">
      <w:pPr>
        <w:widowControl/>
        <w:autoSpaceDE/>
        <w:autoSpaceDN/>
        <w:spacing w:after="0" w:line="276" w:lineRule="auto"/>
        <w:ind w:firstLine="0"/>
        <w:jc w:val="center"/>
        <w:rPr>
          <w:rFonts w:eastAsia="Calibri"/>
          <w:b/>
          <w:sz w:val="24"/>
          <w:szCs w:val="24"/>
          <w:lang w:val="en-GB"/>
        </w:rPr>
      </w:pPr>
      <w:r w:rsidRPr="00263C8E">
        <w:rPr>
          <w:rFonts w:eastAsia="Times New Roman"/>
          <w:bCs/>
          <w:color w:val="0000FF"/>
          <w:sz w:val="24"/>
          <w:szCs w:val="24"/>
          <w:lang w:val="en-GB"/>
        </w:rPr>
        <w:t>2023-1-</w:t>
      </w:r>
      <w:proofErr w:type="spellStart"/>
      <w:r w:rsidRPr="00263C8E">
        <w:rPr>
          <w:rFonts w:eastAsia="Times New Roman"/>
          <w:bCs/>
          <w:color w:val="0000FF"/>
          <w:sz w:val="24"/>
          <w:szCs w:val="24"/>
          <w:lang w:val="en-GB"/>
        </w:rPr>
        <w:t>RO01</w:t>
      </w:r>
      <w:proofErr w:type="spellEnd"/>
      <w:r w:rsidRPr="00263C8E">
        <w:rPr>
          <w:rFonts w:eastAsia="Times New Roman"/>
          <w:bCs/>
          <w:color w:val="0000FF"/>
          <w:sz w:val="24"/>
          <w:szCs w:val="24"/>
          <w:lang w:val="en-GB"/>
        </w:rPr>
        <w:t>-KA220-VET-000156711</w:t>
      </w:r>
    </w:p>
    <w:p w14:paraId="49546305" w14:textId="77777777" w:rsidR="00263C8E" w:rsidRPr="00263C8E" w:rsidRDefault="00263C8E" w:rsidP="00263C8E">
      <w:pPr>
        <w:widowControl/>
        <w:autoSpaceDE/>
        <w:autoSpaceDN/>
        <w:spacing w:after="0"/>
        <w:ind w:firstLine="0"/>
        <w:jc w:val="center"/>
        <w:rPr>
          <w:rFonts w:eastAsia="Calibri"/>
          <w:b/>
          <w:sz w:val="28"/>
          <w:szCs w:val="28"/>
          <w:lang w:val="en-GB"/>
        </w:rPr>
      </w:pPr>
    </w:p>
    <w:p w14:paraId="45679899" w14:textId="11C52AEA" w:rsidR="00263C8E" w:rsidRPr="00263C8E" w:rsidRDefault="00263C8E" w:rsidP="00263C8E">
      <w:pPr>
        <w:widowControl/>
        <w:autoSpaceDE/>
        <w:autoSpaceDN/>
        <w:spacing w:after="0"/>
        <w:ind w:firstLine="0"/>
        <w:jc w:val="center"/>
        <w:rPr>
          <w:rFonts w:eastAsia="Times New Roman"/>
          <w:b/>
          <w:bCs/>
          <w:sz w:val="32"/>
          <w:szCs w:val="32"/>
        </w:rPr>
      </w:pPr>
      <w:r w:rsidRPr="00263C8E">
        <w:rPr>
          <w:rFonts w:eastAsia="Calibri"/>
          <w:b/>
          <w:sz w:val="28"/>
          <w:szCs w:val="28"/>
          <w:lang w:val="en-GB"/>
        </w:rPr>
        <w:t>WORKSHOP</w:t>
      </w:r>
      <w:r w:rsidR="000265AE" w:rsidRPr="00263C8E">
        <w:rPr>
          <w:rFonts w:eastAsia="Calibri"/>
          <w:b/>
          <w:sz w:val="28"/>
          <w:szCs w:val="28"/>
          <w:lang w:val="en-GB"/>
        </w:rPr>
        <w:t>:</w:t>
      </w:r>
      <w:r w:rsidR="000265AE">
        <w:rPr>
          <w:rFonts w:eastAsia="Calibri"/>
          <w:b/>
          <w:sz w:val="28"/>
          <w:szCs w:val="28"/>
          <w:lang w:val="bg-BG"/>
        </w:rPr>
        <w:t xml:space="preserve"> </w:t>
      </w:r>
      <w:r w:rsidR="00601849" w:rsidRPr="00601849">
        <w:rPr>
          <w:rFonts w:eastAsia="Times New Roman"/>
          <w:b/>
          <w:bCs/>
          <w:sz w:val="32"/>
          <w:szCs w:val="32"/>
        </w:rPr>
        <w:t>SUSTAINABLE DEVELOPMENT AND ENTREPRENEURSHIP IN MARITIME SERVICES</w:t>
      </w:r>
    </w:p>
    <w:p w14:paraId="325600FF" w14:textId="77777777" w:rsidR="00263C8E" w:rsidRPr="00263C8E" w:rsidRDefault="00263C8E" w:rsidP="00263C8E">
      <w:pPr>
        <w:widowControl/>
        <w:autoSpaceDE/>
        <w:autoSpaceDN/>
        <w:spacing w:after="0" w:line="276" w:lineRule="auto"/>
        <w:ind w:firstLine="0"/>
        <w:jc w:val="center"/>
        <w:rPr>
          <w:rFonts w:eastAsia="Calibri"/>
          <w:b/>
          <w:sz w:val="24"/>
          <w:szCs w:val="24"/>
          <w:lang w:val="en-GB"/>
        </w:rPr>
      </w:pPr>
    </w:p>
    <w:p w14:paraId="70C92D43" w14:textId="77777777" w:rsidR="00333138" w:rsidRDefault="00263C8E" w:rsidP="00263C8E">
      <w:pPr>
        <w:widowControl/>
        <w:autoSpaceDE/>
        <w:autoSpaceDN/>
        <w:spacing w:after="0" w:line="276" w:lineRule="auto"/>
        <w:ind w:firstLine="0"/>
        <w:jc w:val="center"/>
        <w:rPr>
          <w:rFonts w:eastAsia="Calibri"/>
          <w:b/>
          <w:sz w:val="24"/>
          <w:szCs w:val="24"/>
          <w:lang w:val="en-GB"/>
        </w:rPr>
      </w:pPr>
      <w:r w:rsidRPr="00263C8E">
        <w:rPr>
          <w:rFonts w:eastAsia="Calibri"/>
          <w:b/>
          <w:sz w:val="24"/>
          <w:szCs w:val="24"/>
          <w:lang w:val="en-GB"/>
        </w:rPr>
        <w:t xml:space="preserve">Organized by </w:t>
      </w:r>
      <w:r w:rsidR="000E6602" w:rsidRPr="000E6602">
        <w:rPr>
          <w:rFonts w:eastAsia="Calibri"/>
          <w:b/>
          <w:sz w:val="24"/>
          <w:szCs w:val="24"/>
          <w:lang w:val="en-GB"/>
        </w:rPr>
        <w:t>Nikola Vaptsarov Naval Academy</w:t>
      </w:r>
      <w:r w:rsidR="00333138">
        <w:rPr>
          <w:rFonts w:eastAsia="Calibri"/>
          <w:b/>
          <w:sz w:val="24"/>
          <w:szCs w:val="24"/>
          <w:lang w:val="en-GB"/>
        </w:rPr>
        <w:t xml:space="preserve">, </w:t>
      </w:r>
    </w:p>
    <w:p w14:paraId="28710131" w14:textId="0AF6BF2C" w:rsidR="00263C8E" w:rsidRPr="00263C8E" w:rsidRDefault="008D5C63" w:rsidP="00263C8E">
      <w:pPr>
        <w:widowControl/>
        <w:autoSpaceDE/>
        <w:autoSpaceDN/>
        <w:spacing w:after="0" w:line="276" w:lineRule="auto"/>
        <w:ind w:firstLine="0"/>
        <w:jc w:val="center"/>
        <w:rPr>
          <w:rFonts w:eastAsia="Calibri"/>
          <w:b/>
          <w:sz w:val="24"/>
          <w:szCs w:val="24"/>
          <w:lang w:val="en-GB"/>
        </w:rPr>
      </w:pPr>
      <w:r>
        <w:rPr>
          <w:rFonts w:eastAsia="Calibri"/>
          <w:b/>
          <w:sz w:val="24"/>
          <w:szCs w:val="24"/>
          <w:lang w:val="en-GB"/>
        </w:rPr>
        <w:t>VARNA, BULGARIA</w:t>
      </w:r>
      <w:r w:rsidRPr="00263C8E">
        <w:rPr>
          <w:rFonts w:eastAsia="Calibri"/>
          <w:b/>
          <w:sz w:val="24"/>
          <w:szCs w:val="24"/>
          <w:lang w:val="en-GB"/>
        </w:rPr>
        <w:t xml:space="preserve"> </w:t>
      </w:r>
    </w:p>
    <w:p w14:paraId="20FFF49F" w14:textId="1119DFC7" w:rsidR="00263C8E" w:rsidRPr="00263C8E" w:rsidRDefault="000265AE" w:rsidP="008D529A">
      <w:pPr>
        <w:widowControl/>
        <w:autoSpaceDE/>
        <w:autoSpaceDN/>
        <w:spacing w:after="0" w:line="276" w:lineRule="auto"/>
        <w:ind w:firstLine="0"/>
        <w:jc w:val="center"/>
        <w:rPr>
          <w:rFonts w:eastAsia="Calibri"/>
          <w:b/>
          <w:sz w:val="32"/>
          <w:szCs w:val="32"/>
          <w:lang w:val="en-GB"/>
        </w:rPr>
      </w:pPr>
      <w:r>
        <w:rPr>
          <w:rFonts w:eastAsia="Calibri"/>
          <w:b/>
          <w:sz w:val="24"/>
          <w:szCs w:val="24"/>
          <w:lang w:val="bg-BG"/>
        </w:rPr>
        <w:t>1</w:t>
      </w:r>
      <w:r w:rsidR="008D529A" w:rsidRPr="008D529A">
        <w:rPr>
          <w:rFonts w:eastAsia="Calibri"/>
          <w:b/>
          <w:sz w:val="24"/>
          <w:szCs w:val="24"/>
          <w:lang w:val="en-GB"/>
        </w:rPr>
        <w:t>3 May 2025</w:t>
      </w:r>
    </w:p>
    <w:p w14:paraId="5C3BCD7F" w14:textId="77777777" w:rsidR="008D529A" w:rsidRDefault="008D529A" w:rsidP="00263C8E">
      <w:pPr>
        <w:widowControl/>
        <w:autoSpaceDE/>
        <w:autoSpaceDN/>
        <w:spacing w:after="0" w:line="276" w:lineRule="auto"/>
        <w:ind w:firstLine="0"/>
        <w:jc w:val="center"/>
        <w:rPr>
          <w:rFonts w:eastAsia="Calibri"/>
          <w:b/>
          <w:sz w:val="32"/>
          <w:szCs w:val="32"/>
          <w:lang w:val="en-GB"/>
        </w:rPr>
      </w:pPr>
    </w:p>
    <w:p w14:paraId="16583907" w14:textId="45515522" w:rsidR="00263C8E" w:rsidRPr="00263C8E" w:rsidRDefault="00263C8E" w:rsidP="00263C8E">
      <w:pPr>
        <w:widowControl/>
        <w:autoSpaceDE/>
        <w:autoSpaceDN/>
        <w:spacing w:after="0" w:line="276" w:lineRule="auto"/>
        <w:ind w:firstLine="0"/>
        <w:jc w:val="center"/>
        <w:rPr>
          <w:rFonts w:eastAsia="Calibri"/>
          <w:b/>
          <w:sz w:val="32"/>
          <w:szCs w:val="32"/>
          <w:lang w:val="en-GB"/>
        </w:rPr>
      </w:pPr>
      <w:r w:rsidRPr="00263C8E">
        <w:rPr>
          <w:rFonts w:eastAsia="Calibri"/>
          <w:b/>
          <w:sz w:val="32"/>
          <w:szCs w:val="32"/>
          <w:lang w:val="en-GB"/>
        </w:rPr>
        <w:t xml:space="preserve">EVENT AGENDA </w:t>
      </w:r>
    </w:p>
    <w:p w14:paraId="51907D09" w14:textId="77777777" w:rsidR="00263C8E" w:rsidRPr="00263C8E" w:rsidRDefault="00263C8E" w:rsidP="00263C8E">
      <w:pPr>
        <w:widowControl/>
        <w:autoSpaceDE/>
        <w:autoSpaceDN/>
        <w:spacing w:after="0"/>
        <w:ind w:firstLine="0"/>
        <w:jc w:val="left"/>
        <w:rPr>
          <w:rFonts w:eastAsia="Calibri"/>
          <w:b/>
          <w:sz w:val="22"/>
          <w:szCs w:val="22"/>
          <w:u w:val="single"/>
          <w:lang w:val="en-GB"/>
        </w:rPr>
      </w:pPr>
    </w:p>
    <w:p w14:paraId="2F19A4A7" w14:textId="6A4746EA" w:rsidR="00263C8E" w:rsidRPr="00263C8E" w:rsidRDefault="00263C8E" w:rsidP="00AD7EE3">
      <w:pPr>
        <w:widowControl/>
        <w:adjustRightInd w:val="0"/>
        <w:spacing w:after="0" w:line="276" w:lineRule="auto"/>
        <w:ind w:firstLine="0"/>
        <w:jc w:val="center"/>
        <w:rPr>
          <w:rFonts w:eastAsia="Times New Roman"/>
          <w:b/>
          <w:bCs/>
          <w:color w:val="000000"/>
          <w:sz w:val="28"/>
          <w:szCs w:val="28"/>
          <w:lang w:val="en-GB" w:eastAsia="en-GB"/>
        </w:rPr>
      </w:pPr>
      <w:r w:rsidRPr="00263C8E">
        <w:rPr>
          <w:rFonts w:eastAsia="Times New Roman"/>
          <w:b/>
          <w:bCs/>
          <w:i/>
          <w:iCs/>
          <w:color w:val="000000"/>
          <w:sz w:val="28"/>
          <w:szCs w:val="28"/>
          <w:lang w:val="en-GB" w:eastAsia="en-GB"/>
        </w:rPr>
        <w:t>Workshop</w:t>
      </w:r>
      <w:proofErr w:type="gramStart"/>
      <w:r w:rsidRPr="00263C8E">
        <w:rPr>
          <w:rFonts w:eastAsia="Times New Roman"/>
          <w:i/>
          <w:iCs/>
          <w:color w:val="000000"/>
          <w:sz w:val="28"/>
          <w:szCs w:val="28"/>
          <w:lang w:val="en-GB" w:eastAsia="en-GB"/>
        </w:rPr>
        <w:t xml:space="preserve">: </w:t>
      </w:r>
      <w:r w:rsidRPr="00263C8E">
        <w:rPr>
          <w:rFonts w:eastAsia="Times New Roman"/>
          <w:b/>
          <w:bCs/>
          <w:color w:val="000000"/>
          <w:sz w:val="28"/>
          <w:szCs w:val="28"/>
          <w:lang w:val="en-GB" w:eastAsia="en-GB"/>
        </w:rPr>
        <w:t>,</w:t>
      </w:r>
      <w:proofErr w:type="gramEnd"/>
      <w:r w:rsidRPr="00263C8E">
        <w:rPr>
          <w:rFonts w:eastAsia="Times New Roman"/>
          <w:b/>
          <w:bCs/>
          <w:color w:val="000000"/>
          <w:sz w:val="28"/>
          <w:szCs w:val="28"/>
          <w:lang w:val="en-GB" w:eastAsia="en-GB"/>
        </w:rPr>
        <w:t>,</w:t>
      </w:r>
      <w:r w:rsidR="00AD7EE3" w:rsidRPr="00AD7EE3">
        <w:t xml:space="preserve"> </w:t>
      </w:r>
      <w:r w:rsidR="00AD7EE3" w:rsidRPr="00AD7EE3">
        <w:rPr>
          <w:rFonts w:eastAsia="Times New Roman"/>
          <w:b/>
          <w:bCs/>
          <w:color w:val="000000"/>
          <w:sz w:val="28"/>
          <w:szCs w:val="28"/>
          <w:lang w:val="en-GB" w:eastAsia="en-GB"/>
        </w:rPr>
        <w:t>SUSTAINABLE DEVELOPMENT AND ENTREPRENEURSHIP IN MARITIME SERVICES</w:t>
      </w:r>
      <w:r w:rsidRPr="00263C8E">
        <w:rPr>
          <w:rFonts w:eastAsia="Times New Roman"/>
          <w:b/>
          <w:bCs/>
          <w:color w:val="000000"/>
          <w:sz w:val="28"/>
          <w:szCs w:val="28"/>
          <w:lang w:val="en-GB" w:eastAsia="en-GB"/>
        </w:rPr>
        <w:t>”</w:t>
      </w:r>
    </w:p>
    <w:p w14:paraId="05CE611B" w14:textId="77777777" w:rsidR="00263C8E" w:rsidRPr="00263C8E" w:rsidRDefault="00263C8E" w:rsidP="00263C8E">
      <w:pPr>
        <w:widowControl/>
        <w:adjustRightInd w:val="0"/>
        <w:spacing w:after="0" w:line="276" w:lineRule="auto"/>
        <w:ind w:firstLine="0"/>
        <w:jc w:val="center"/>
        <w:rPr>
          <w:rFonts w:eastAsia="Times New Roman"/>
          <w:color w:val="000000"/>
          <w:sz w:val="28"/>
          <w:szCs w:val="28"/>
          <w:lang w:val="en-GB" w:eastAsia="en-GB"/>
        </w:rPr>
      </w:pPr>
    </w:p>
    <w:p w14:paraId="596FF264" w14:textId="7C289417" w:rsidR="00263C8E" w:rsidRPr="00263C8E" w:rsidRDefault="00263C8E" w:rsidP="00263C8E">
      <w:pPr>
        <w:widowControl/>
        <w:adjustRightInd w:val="0"/>
        <w:spacing w:after="0" w:line="276" w:lineRule="auto"/>
        <w:ind w:firstLine="0"/>
        <w:jc w:val="center"/>
        <w:rPr>
          <w:rFonts w:eastAsia="Times New Roman"/>
          <w:b/>
          <w:bCs/>
          <w:color w:val="000000"/>
          <w:sz w:val="28"/>
          <w:szCs w:val="28"/>
          <w:lang w:val="en-GB" w:eastAsia="en-GB"/>
        </w:rPr>
      </w:pPr>
      <w:r w:rsidRPr="00263C8E">
        <w:rPr>
          <w:rFonts w:eastAsia="Times New Roman"/>
          <w:b/>
          <w:bCs/>
          <w:color w:val="000000"/>
          <w:sz w:val="28"/>
          <w:szCs w:val="28"/>
          <w:lang w:val="en-GB" w:eastAsia="en-GB"/>
        </w:rPr>
        <w:t xml:space="preserve">Friday, </w:t>
      </w:r>
      <w:r w:rsidR="00C23DEC" w:rsidRPr="00C23DEC">
        <w:rPr>
          <w:rFonts w:eastAsia="Times New Roman"/>
          <w:b/>
          <w:bCs/>
          <w:color w:val="000000"/>
          <w:sz w:val="28"/>
          <w:szCs w:val="28"/>
          <w:lang w:val="en-GB" w:eastAsia="en-GB"/>
        </w:rPr>
        <w:t xml:space="preserve">May </w:t>
      </w:r>
      <w:r w:rsidR="000265AE">
        <w:rPr>
          <w:rFonts w:eastAsia="Times New Roman"/>
          <w:b/>
          <w:bCs/>
          <w:color w:val="000000"/>
          <w:sz w:val="28"/>
          <w:szCs w:val="28"/>
          <w:lang w:val="bg-BG" w:eastAsia="en-GB"/>
        </w:rPr>
        <w:t>1</w:t>
      </w:r>
      <w:r w:rsidR="00C23DEC" w:rsidRPr="00C23DEC">
        <w:rPr>
          <w:rFonts w:eastAsia="Times New Roman"/>
          <w:b/>
          <w:bCs/>
          <w:color w:val="000000"/>
          <w:sz w:val="28"/>
          <w:szCs w:val="28"/>
          <w:lang w:val="en-GB" w:eastAsia="en-GB"/>
        </w:rPr>
        <w:t>3rd, 2025</w:t>
      </w:r>
    </w:p>
    <w:p w14:paraId="6A01CD2A" w14:textId="77777777"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497916">
        <w:rPr>
          <w:rFonts w:eastAsia="Times New Roman"/>
          <w:b/>
          <w:bCs/>
          <w:color w:val="000000"/>
          <w:sz w:val="28"/>
          <w:szCs w:val="28"/>
          <w:lang w:val="en-GB" w:eastAsia="en-GB"/>
        </w:rPr>
        <w:t>10:00-10:30</w:t>
      </w:r>
      <w:r w:rsidRPr="00910A89">
        <w:rPr>
          <w:rFonts w:eastAsia="Times New Roman"/>
          <w:color w:val="000000"/>
          <w:sz w:val="28"/>
          <w:szCs w:val="28"/>
          <w:lang w:val="en-GB" w:eastAsia="en-GB"/>
        </w:rPr>
        <w:t xml:space="preserve"> – Workshop attendance registration, folders distribution, welcome coffee</w:t>
      </w:r>
    </w:p>
    <w:p w14:paraId="4D625E71" w14:textId="77777777"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497916">
        <w:rPr>
          <w:rFonts w:eastAsia="Times New Roman"/>
          <w:b/>
          <w:bCs/>
          <w:color w:val="000000"/>
          <w:sz w:val="28"/>
          <w:szCs w:val="28"/>
          <w:lang w:val="en-GB" w:eastAsia="en-GB"/>
        </w:rPr>
        <w:t>10:30-11:00</w:t>
      </w:r>
      <w:r w:rsidRPr="00910A89">
        <w:rPr>
          <w:rFonts w:eastAsia="Times New Roman"/>
          <w:color w:val="000000"/>
          <w:sz w:val="28"/>
          <w:szCs w:val="28"/>
          <w:lang w:val="en-GB" w:eastAsia="en-GB"/>
        </w:rPr>
        <w:t xml:space="preserve"> – Opening ceremony and welcome address</w:t>
      </w:r>
    </w:p>
    <w:p w14:paraId="6321C035" w14:textId="77777777"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497916">
        <w:rPr>
          <w:rFonts w:eastAsia="Times New Roman"/>
          <w:b/>
          <w:bCs/>
          <w:color w:val="000000"/>
          <w:sz w:val="28"/>
          <w:szCs w:val="28"/>
          <w:lang w:val="en-GB" w:eastAsia="en-GB"/>
        </w:rPr>
        <w:t>11:00-12:00</w:t>
      </w:r>
      <w:r w:rsidRPr="00910A89">
        <w:rPr>
          <w:rFonts w:eastAsia="Times New Roman"/>
          <w:color w:val="000000"/>
          <w:sz w:val="28"/>
          <w:szCs w:val="28"/>
          <w:lang w:val="en-GB" w:eastAsia="en-GB"/>
        </w:rPr>
        <w:t xml:space="preserve"> – Plenary session</w:t>
      </w:r>
    </w:p>
    <w:p w14:paraId="0A27D090" w14:textId="77777777"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497916">
        <w:rPr>
          <w:rFonts w:eastAsia="Times New Roman"/>
          <w:b/>
          <w:bCs/>
          <w:color w:val="000000"/>
          <w:sz w:val="28"/>
          <w:szCs w:val="28"/>
          <w:lang w:val="en-GB" w:eastAsia="en-GB"/>
        </w:rPr>
        <w:t>12:00-12:20</w:t>
      </w:r>
      <w:r w:rsidRPr="00910A89">
        <w:rPr>
          <w:rFonts w:eastAsia="Times New Roman"/>
          <w:color w:val="000000"/>
          <w:sz w:val="28"/>
          <w:szCs w:val="28"/>
          <w:lang w:val="en-GB" w:eastAsia="en-GB"/>
        </w:rPr>
        <w:t xml:space="preserve"> – Coffee break and group photo</w:t>
      </w:r>
    </w:p>
    <w:p w14:paraId="1D11DA01" w14:textId="60E6C9D0"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497916">
        <w:rPr>
          <w:rFonts w:eastAsia="Times New Roman"/>
          <w:b/>
          <w:bCs/>
          <w:color w:val="000000"/>
          <w:sz w:val="28"/>
          <w:szCs w:val="28"/>
          <w:lang w:val="en-GB" w:eastAsia="en-GB"/>
        </w:rPr>
        <w:t>12:20-13:00</w:t>
      </w:r>
      <w:r w:rsidR="008B6DB6">
        <w:rPr>
          <w:rFonts w:eastAsia="Times New Roman"/>
          <w:b/>
          <w:bCs/>
          <w:color w:val="000000"/>
          <w:sz w:val="28"/>
          <w:szCs w:val="28"/>
          <w:lang w:val="bg-BG" w:eastAsia="en-GB"/>
        </w:rPr>
        <w:t xml:space="preserve"> </w:t>
      </w:r>
      <w:r w:rsidRPr="00910A89">
        <w:rPr>
          <w:rFonts w:eastAsia="Times New Roman"/>
          <w:color w:val="000000"/>
          <w:sz w:val="28"/>
          <w:szCs w:val="28"/>
          <w:lang w:val="en-GB" w:eastAsia="en-GB"/>
        </w:rPr>
        <w:t>– Workshop: "SUSTAINABLE DEVELOPMENT AND ENTREPRENEURSHIP IN MARITIME SERVICES"</w:t>
      </w:r>
    </w:p>
    <w:p w14:paraId="7E0F8842" w14:textId="77777777" w:rsidR="00910A89" w:rsidRPr="00910A89" w:rsidRDefault="00910A89" w:rsidP="00910A89">
      <w:pPr>
        <w:widowControl/>
        <w:adjustRightInd w:val="0"/>
        <w:spacing w:after="0" w:line="276" w:lineRule="auto"/>
        <w:ind w:left="1560" w:hanging="1560"/>
        <w:rPr>
          <w:rFonts w:eastAsia="Times New Roman"/>
          <w:color w:val="000000"/>
          <w:sz w:val="28"/>
          <w:szCs w:val="28"/>
          <w:lang w:val="en-GB" w:eastAsia="en-GB"/>
        </w:rPr>
      </w:pPr>
      <w:r w:rsidRPr="00910A89">
        <w:rPr>
          <w:rFonts w:eastAsia="Times New Roman"/>
          <w:color w:val="000000"/>
          <w:sz w:val="28"/>
          <w:szCs w:val="28"/>
          <w:lang w:val="en-GB" w:eastAsia="en-GB"/>
        </w:rPr>
        <w:t>12:20-12:40 – Presentation of CUL-MAR-Skills project</w:t>
      </w:r>
    </w:p>
    <w:p w14:paraId="19707C7A" w14:textId="384034A4" w:rsidR="00910A89" w:rsidRPr="00497916" w:rsidRDefault="00910A89" w:rsidP="00497916">
      <w:pPr>
        <w:widowControl/>
        <w:adjustRightInd w:val="0"/>
        <w:spacing w:after="0" w:line="276" w:lineRule="auto"/>
        <w:ind w:left="1560" w:hanging="1560"/>
        <w:rPr>
          <w:rFonts w:eastAsia="Times New Roman"/>
          <w:color w:val="000000"/>
          <w:sz w:val="28"/>
          <w:szCs w:val="28"/>
          <w:lang w:val="en-GB" w:eastAsia="en-GB"/>
        </w:rPr>
      </w:pPr>
      <w:r w:rsidRPr="00910A89">
        <w:rPr>
          <w:rFonts w:eastAsia="Times New Roman"/>
          <w:color w:val="000000"/>
          <w:sz w:val="28"/>
          <w:szCs w:val="28"/>
          <w:lang w:val="en-GB" w:eastAsia="en-GB"/>
        </w:rPr>
        <w:t>12:40-13:00 – Presentations from partner institutions:</w:t>
      </w:r>
      <w:r w:rsidR="00497916">
        <w:rPr>
          <w:rFonts w:eastAsia="Times New Roman"/>
          <w:color w:val="000000"/>
          <w:sz w:val="28"/>
          <w:szCs w:val="28"/>
          <w:lang w:val="en-GB" w:eastAsia="en-GB"/>
        </w:rPr>
        <w:t xml:space="preserve"> </w:t>
      </w:r>
      <w:r w:rsidRPr="00497916">
        <w:rPr>
          <w:rFonts w:eastAsia="Times New Roman"/>
          <w:color w:val="000000"/>
          <w:sz w:val="28"/>
          <w:szCs w:val="28"/>
          <w:lang w:val="en-GB" w:eastAsia="en-GB"/>
        </w:rPr>
        <w:t>Nikola Vaptsarov Naval Academy (Bulgaria)</w:t>
      </w:r>
      <w:r w:rsidR="00497916">
        <w:rPr>
          <w:rFonts w:eastAsia="Times New Roman"/>
          <w:color w:val="000000"/>
          <w:sz w:val="28"/>
          <w:szCs w:val="28"/>
          <w:lang w:val="en-GB" w:eastAsia="en-GB"/>
        </w:rPr>
        <w:t xml:space="preserve">, </w:t>
      </w:r>
      <w:r w:rsidRPr="00497916">
        <w:rPr>
          <w:rFonts w:eastAsia="Times New Roman"/>
          <w:color w:val="000000"/>
          <w:sz w:val="28"/>
          <w:szCs w:val="28"/>
          <w:lang w:val="en-GB" w:eastAsia="en-GB"/>
        </w:rPr>
        <w:t xml:space="preserve">Romanian Naval Academy "Mircea cel </w:t>
      </w:r>
      <w:proofErr w:type="spellStart"/>
      <w:r w:rsidRPr="00497916">
        <w:rPr>
          <w:rFonts w:eastAsia="Times New Roman"/>
          <w:color w:val="000000"/>
          <w:sz w:val="28"/>
          <w:szCs w:val="28"/>
          <w:lang w:val="en-GB" w:eastAsia="en-GB"/>
        </w:rPr>
        <w:t>Batran</w:t>
      </w:r>
      <w:proofErr w:type="spellEnd"/>
      <w:r w:rsidRPr="00497916">
        <w:rPr>
          <w:rFonts w:eastAsia="Times New Roman"/>
          <w:color w:val="000000"/>
          <w:sz w:val="28"/>
          <w:szCs w:val="28"/>
          <w:lang w:val="en-GB" w:eastAsia="en-GB"/>
        </w:rPr>
        <w:t>" (Romania)</w:t>
      </w:r>
      <w:r w:rsidR="00497916">
        <w:rPr>
          <w:rFonts w:eastAsia="Times New Roman"/>
          <w:color w:val="000000"/>
          <w:sz w:val="28"/>
          <w:szCs w:val="28"/>
          <w:lang w:val="en-GB" w:eastAsia="en-GB"/>
        </w:rPr>
        <w:t xml:space="preserve">, </w:t>
      </w:r>
      <w:r w:rsidRPr="00497916">
        <w:rPr>
          <w:rFonts w:eastAsia="Times New Roman"/>
          <w:color w:val="000000"/>
          <w:sz w:val="28"/>
          <w:szCs w:val="28"/>
          <w:lang w:val="en-GB" w:eastAsia="en-GB"/>
        </w:rPr>
        <w:t>Piri Reis University (Turkey)</w:t>
      </w:r>
      <w:r w:rsidR="00497916">
        <w:rPr>
          <w:rFonts w:eastAsia="Times New Roman"/>
          <w:color w:val="000000"/>
          <w:sz w:val="28"/>
          <w:szCs w:val="28"/>
          <w:lang w:val="en-GB" w:eastAsia="en-GB"/>
        </w:rPr>
        <w:t xml:space="preserve">, </w:t>
      </w:r>
      <w:r w:rsidRPr="00497916">
        <w:rPr>
          <w:rFonts w:eastAsia="Times New Roman"/>
          <w:color w:val="000000"/>
          <w:sz w:val="28"/>
          <w:szCs w:val="28"/>
          <w:lang w:val="en-GB" w:eastAsia="en-GB"/>
        </w:rPr>
        <w:t>University of the Aegean (Greece)</w:t>
      </w:r>
    </w:p>
    <w:p w14:paraId="3CB9A357" w14:textId="184C861E" w:rsidR="00910A89" w:rsidRDefault="00910A89" w:rsidP="00910A89">
      <w:pPr>
        <w:widowControl/>
        <w:adjustRightInd w:val="0"/>
        <w:spacing w:after="0" w:line="276" w:lineRule="auto"/>
        <w:ind w:left="1560" w:hanging="1560"/>
        <w:jc w:val="left"/>
        <w:rPr>
          <w:rFonts w:eastAsia="Times New Roman"/>
          <w:color w:val="000000"/>
          <w:sz w:val="28"/>
          <w:szCs w:val="28"/>
          <w:lang w:val="en-GB" w:eastAsia="en-GB"/>
        </w:rPr>
      </w:pPr>
      <w:r w:rsidRPr="00910A89">
        <w:rPr>
          <w:rFonts w:eastAsia="Times New Roman"/>
          <w:color w:val="000000"/>
          <w:sz w:val="28"/>
          <w:szCs w:val="28"/>
          <w:lang w:val="en-GB" w:eastAsia="en-GB"/>
        </w:rPr>
        <w:t>13:00 – Panel discussions, Q&amp;A session, and closing remarks</w:t>
      </w:r>
    </w:p>
    <w:p w14:paraId="1BE92AF8" w14:textId="77777777" w:rsidR="00263C8E" w:rsidRPr="00263C8E" w:rsidRDefault="00263C8E" w:rsidP="00263C8E">
      <w:pPr>
        <w:widowControl/>
        <w:autoSpaceDE/>
        <w:autoSpaceDN/>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14.00 – Closing remarks</w:t>
      </w:r>
    </w:p>
    <w:p w14:paraId="18FFAC79" w14:textId="77777777" w:rsidR="00497916" w:rsidRDefault="00497916" w:rsidP="00263C8E">
      <w:pPr>
        <w:widowControl/>
        <w:adjustRightInd w:val="0"/>
        <w:spacing w:after="0" w:line="276" w:lineRule="auto"/>
        <w:ind w:firstLine="0"/>
        <w:jc w:val="left"/>
        <w:rPr>
          <w:rFonts w:eastAsia="Times New Roman"/>
          <w:b/>
          <w:bCs/>
          <w:color w:val="000000"/>
          <w:sz w:val="28"/>
          <w:szCs w:val="28"/>
          <w:lang w:val="en-GB" w:eastAsia="en-GB"/>
        </w:rPr>
      </w:pPr>
    </w:p>
    <w:p w14:paraId="42100552" w14:textId="77777777" w:rsidR="00497916" w:rsidRDefault="00497916" w:rsidP="00263C8E">
      <w:pPr>
        <w:widowControl/>
        <w:adjustRightInd w:val="0"/>
        <w:spacing w:after="0" w:line="276" w:lineRule="auto"/>
        <w:ind w:firstLine="0"/>
        <w:jc w:val="left"/>
        <w:rPr>
          <w:rFonts w:eastAsia="Times New Roman"/>
          <w:b/>
          <w:bCs/>
          <w:color w:val="000000"/>
          <w:sz w:val="28"/>
          <w:szCs w:val="28"/>
          <w:lang w:val="en-GB" w:eastAsia="en-GB"/>
        </w:rPr>
      </w:pPr>
    </w:p>
    <w:p w14:paraId="1BBD962A" w14:textId="77777777" w:rsidR="00497916" w:rsidRDefault="00497916" w:rsidP="00263C8E">
      <w:pPr>
        <w:widowControl/>
        <w:adjustRightInd w:val="0"/>
        <w:spacing w:after="0" w:line="276" w:lineRule="auto"/>
        <w:ind w:firstLine="0"/>
        <w:jc w:val="left"/>
        <w:rPr>
          <w:rFonts w:eastAsia="Times New Roman"/>
          <w:b/>
          <w:bCs/>
          <w:color w:val="000000"/>
          <w:sz w:val="28"/>
          <w:szCs w:val="28"/>
          <w:lang w:val="en-GB" w:eastAsia="en-GB"/>
        </w:rPr>
      </w:pPr>
    </w:p>
    <w:p w14:paraId="6C508A7C" w14:textId="77777777" w:rsidR="00497916" w:rsidRDefault="00497916" w:rsidP="00263C8E">
      <w:pPr>
        <w:widowControl/>
        <w:adjustRightInd w:val="0"/>
        <w:spacing w:after="0" w:line="276" w:lineRule="auto"/>
        <w:ind w:firstLine="0"/>
        <w:jc w:val="left"/>
        <w:rPr>
          <w:rFonts w:eastAsia="Times New Roman"/>
          <w:b/>
          <w:bCs/>
          <w:color w:val="000000"/>
          <w:sz w:val="28"/>
          <w:szCs w:val="28"/>
          <w:lang w:val="en-GB" w:eastAsia="en-GB"/>
        </w:rPr>
      </w:pPr>
    </w:p>
    <w:p w14:paraId="19734A8A" w14:textId="77777777" w:rsidR="00497916" w:rsidRDefault="00497916" w:rsidP="00263C8E">
      <w:pPr>
        <w:widowControl/>
        <w:adjustRightInd w:val="0"/>
        <w:spacing w:after="0" w:line="276" w:lineRule="auto"/>
        <w:ind w:firstLine="0"/>
        <w:jc w:val="left"/>
        <w:rPr>
          <w:rFonts w:eastAsia="Times New Roman"/>
          <w:b/>
          <w:bCs/>
          <w:color w:val="000000"/>
          <w:sz w:val="28"/>
          <w:szCs w:val="28"/>
          <w:lang w:val="en-GB" w:eastAsia="en-GB"/>
        </w:rPr>
      </w:pPr>
    </w:p>
    <w:p w14:paraId="5B223705" w14:textId="68DDA0EB"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b/>
          <w:bCs/>
          <w:color w:val="000000"/>
          <w:sz w:val="28"/>
          <w:szCs w:val="28"/>
          <w:lang w:val="en-GB" w:eastAsia="en-GB"/>
        </w:rPr>
        <w:t xml:space="preserve">Workshop Scientific Board: </w:t>
      </w:r>
    </w:p>
    <w:p w14:paraId="4AA5AD3B"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b/>
          <w:bCs/>
          <w:color w:val="000000"/>
          <w:sz w:val="28"/>
          <w:szCs w:val="28"/>
          <w:lang w:val="en-GB" w:eastAsia="en-GB"/>
        </w:rPr>
        <w:t xml:space="preserve">Chairman: </w:t>
      </w:r>
      <w:r w:rsidRPr="00263C8E">
        <w:rPr>
          <w:rFonts w:eastAsia="Times New Roman"/>
          <w:color w:val="000000"/>
          <w:sz w:val="28"/>
          <w:szCs w:val="28"/>
          <w:lang w:val="en-GB" w:eastAsia="en-GB"/>
        </w:rPr>
        <w:t>Prof. Dr. Taner ALBAYRAK (Türkiye)</w:t>
      </w:r>
    </w:p>
    <w:p w14:paraId="50F39849"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Prof. Dr. Maria </w:t>
      </w:r>
      <w:proofErr w:type="spellStart"/>
      <w:r w:rsidRPr="00263C8E">
        <w:rPr>
          <w:rFonts w:eastAsia="Times New Roman"/>
          <w:caps/>
          <w:color w:val="000000"/>
          <w:sz w:val="28"/>
          <w:szCs w:val="28"/>
          <w:lang w:val="en-GB" w:eastAsia="en-GB"/>
        </w:rPr>
        <w:t>Lekakou</w:t>
      </w:r>
      <w:proofErr w:type="spellEnd"/>
      <w:r w:rsidRPr="00263C8E">
        <w:rPr>
          <w:rFonts w:eastAsia="Times New Roman"/>
          <w:color w:val="000000"/>
          <w:sz w:val="28"/>
          <w:szCs w:val="28"/>
          <w:lang w:val="en-GB" w:eastAsia="en-GB"/>
        </w:rPr>
        <w:t xml:space="preserve"> (Greece)</w:t>
      </w:r>
    </w:p>
    <w:p w14:paraId="2C25F8EB"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Ozdemir PINAR (Türkiye) </w:t>
      </w:r>
    </w:p>
    <w:p w14:paraId="47CB2563"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Ivo </w:t>
      </w:r>
      <w:proofErr w:type="spellStart"/>
      <w:r w:rsidRPr="00263C8E">
        <w:rPr>
          <w:rFonts w:eastAsia="Times New Roman"/>
          <w:color w:val="000000"/>
          <w:sz w:val="28"/>
          <w:szCs w:val="28"/>
          <w:lang w:val="en-GB" w:eastAsia="en-GB"/>
        </w:rPr>
        <w:t>Yotzov</w:t>
      </w:r>
      <w:proofErr w:type="spellEnd"/>
      <w:r w:rsidRPr="00263C8E">
        <w:rPr>
          <w:rFonts w:eastAsia="Times New Roman"/>
          <w:caps/>
          <w:color w:val="000000"/>
          <w:sz w:val="28"/>
          <w:szCs w:val="28"/>
          <w:lang w:val="en-GB" w:eastAsia="en-GB"/>
        </w:rPr>
        <w:t xml:space="preserve"> </w:t>
      </w:r>
      <w:r w:rsidRPr="00263C8E">
        <w:rPr>
          <w:rFonts w:eastAsia="Times New Roman"/>
          <w:color w:val="000000"/>
          <w:sz w:val="28"/>
          <w:szCs w:val="28"/>
          <w:lang w:val="en-GB" w:eastAsia="en-GB"/>
        </w:rPr>
        <w:t xml:space="preserve">(Bulgaria) </w:t>
      </w:r>
    </w:p>
    <w:p w14:paraId="576634E2"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Col. Dr. Catalin POPA (Romania) </w:t>
      </w:r>
    </w:p>
    <w:p w14:paraId="0707ADDA" w14:textId="77777777" w:rsidR="00263C8E" w:rsidRPr="00263C8E" w:rsidRDefault="00263C8E" w:rsidP="00263C8E">
      <w:pPr>
        <w:widowControl/>
        <w:adjustRightInd w:val="0"/>
        <w:spacing w:after="0" w:line="276" w:lineRule="auto"/>
        <w:ind w:firstLine="0"/>
        <w:jc w:val="left"/>
        <w:rPr>
          <w:rFonts w:eastAsia="Times New Roman"/>
          <w:b/>
          <w:bCs/>
          <w:color w:val="000000"/>
          <w:sz w:val="28"/>
          <w:szCs w:val="28"/>
          <w:lang w:val="en-GB" w:eastAsia="en-GB"/>
        </w:rPr>
      </w:pPr>
    </w:p>
    <w:p w14:paraId="4CA53F50"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b/>
          <w:bCs/>
          <w:color w:val="000000"/>
          <w:sz w:val="28"/>
          <w:szCs w:val="28"/>
          <w:lang w:val="en-GB" w:eastAsia="en-GB"/>
        </w:rPr>
        <w:t xml:space="preserve">Section Coordinator: </w:t>
      </w:r>
    </w:p>
    <w:p w14:paraId="7A7AC5F6"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Cdr Marius CUCU (Romania) </w:t>
      </w:r>
    </w:p>
    <w:p w14:paraId="53096FC4" w14:textId="77777777" w:rsidR="00263C8E" w:rsidRPr="00263C8E" w:rsidRDefault="00263C8E" w:rsidP="00263C8E">
      <w:pPr>
        <w:widowControl/>
        <w:adjustRightInd w:val="0"/>
        <w:spacing w:after="0" w:line="276" w:lineRule="auto"/>
        <w:ind w:firstLine="0"/>
        <w:jc w:val="left"/>
        <w:rPr>
          <w:rFonts w:eastAsia="Times New Roman"/>
          <w:b/>
          <w:bCs/>
          <w:color w:val="000000"/>
          <w:sz w:val="28"/>
          <w:szCs w:val="28"/>
          <w:lang w:val="en-GB" w:eastAsia="en-GB"/>
        </w:rPr>
      </w:pPr>
    </w:p>
    <w:p w14:paraId="2C11A6B8"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b/>
          <w:bCs/>
          <w:color w:val="000000"/>
          <w:sz w:val="28"/>
          <w:szCs w:val="28"/>
          <w:lang w:val="en-GB" w:eastAsia="en-GB"/>
        </w:rPr>
        <w:t xml:space="preserve">Board Members: </w:t>
      </w:r>
    </w:p>
    <w:p w14:paraId="3C35A5A1"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Eker </w:t>
      </w:r>
      <w:proofErr w:type="spellStart"/>
      <w:r w:rsidRPr="00263C8E">
        <w:rPr>
          <w:rFonts w:eastAsia="Times New Roman"/>
          <w:color w:val="000000"/>
          <w:sz w:val="28"/>
          <w:szCs w:val="28"/>
          <w:lang w:val="en-GB" w:eastAsia="en-GB"/>
        </w:rPr>
        <w:t>İŞÇİOĞLU</w:t>
      </w:r>
      <w:proofErr w:type="spellEnd"/>
      <w:r w:rsidRPr="00263C8E">
        <w:rPr>
          <w:rFonts w:eastAsia="Times New Roman"/>
          <w:color w:val="000000"/>
          <w:sz w:val="28"/>
          <w:szCs w:val="28"/>
          <w:lang w:val="en-GB" w:eastAsia="en-GB"/>
        </w:rPr>
        <w:t xml:space="preserve"> (Türkiye); </w:t>
      </w:r>
    </w:p>
    <w:p w14:paraId="711FE195"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Kamelya </w:t>
      </w:r>
      <w:r w:rsidRPr="00263C8E">
        <w:rPr>
          <w:rFonts w:eastAsia="Times New Roman"/>
          <w:caps/>
          <w:color w:val="000000"/>
          <w:sz w:val="28"/>
          <w:szCs w:val="28"/>
          <w:lang w:val="en-GB" w:eastAsia="en-GB"/>
        </w:rPr>
        <w:t>Narleva</w:t>
      </w:r>
      <w:r w:rsidRPr="00263C8E">
        <w:rPr>
          <w:rFonts w:eastAsia="Times New Roman"/>
          <w:color w:val="000000"/>
          <w:sz w:val="28"/>
          <w:szCs w:val="28"/>
          <w:lang w:val="en-GB" w:eastAsia="en-GB"/>
        </w:rPr>
        <w:t xml:space="preserve"> (Bulgaria); </w:t>
      </w:r>
    </w:p>
    <w:p w14:paraId="6F1E17FF"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w:t>
      </w:r>
      <w:r w:rsidRPr="000265AE">
        <w:rPr>
          <w:rFonts w:eastAsia="Times New Roman"/>
          <w:sz w:val="28"/>
          <w:szCs w:val="28"/>
          <w:lang w:val="en-GB" w:eastAsia="en-GB"/>
        </w:rPr>
        <w:t xml:space="preserve">Marieta </w:t>
      </w:r>
      <w:r w:rsidRPr="000265AE">
        <w:rPr>
          <w:rFonts w:eastAsia="Times New Roman"/>
          <w:caps/>
          <w:sz w:val="28"/>
          <w:szCs w:val="28"/>
          <w:lang w:val="en-GB" w:eastAsia="en-GB"/>
        </w:rPr>
        <w:t xml:space="preserve">Stefanova </w:t>
      </w:r>
      <w:r w:rsidRPr="00263C8E">
        <w:rPr>
          <w:rFonts w:eastAsia="Times New Roman"/>
          <w:color w:val="000000"/>
          <w:sz w:val="28"/>
          <w:szCs w:val="28"/>
          <w:lang w:val="en-GB" w:eastAsia="en-GB"/>
        </w:rPr>
        <w:t xml:space="preserve">(Bulgaria); </w:t>
      </w:r>
    </w:p>
    <w:p w14:paraId="708B900A"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Eleni </w:t>
      </w:r>
      <w:proofErr w:type="spellStart"/>
      <w:r w:rsidRPr="00263C8E">
        <w:rPr>
          <w:rFonts w:eastAsia="Times New Roman"/>
          <w:caps/>
          <w:color w:val="000000"/>
          <w:sz w:val="28"/>
          <w:szCs w:val="28"/>
          <w:lang w:val="en-GB" w:eastAsia="en-GB"/>
        </w:rPr>
        <w:t>Iakovaki</w:t>
      </w:r>
      <w:proofErr w:type="spellEnd"/>
      <w:r w:rsidRPr="00263C8E">
        <w:rPr>
          <w:rFonts w:eastAsia="Times New Roman"/>
          <w:color w:val="000000"/>
          <w:sz w:val="28"/>
          <w:szCs w:val="28"/>
          <w:lang w:val="en-GB" w:eastAsia="en-GB"/>
        </w:rPr>
        <w:t xml:space="preserve"> (Greece);</w:t>
      </w:r>
    </w:p>
    <w:p w14:paraId="3521B9F5"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Vasiliki </w:t>
      </w:r>
      <w:proofErr w:type="spellStart"/>
      <w:r w:rsidRPr="00263C8E">
        <w:rPr>
          <w:rFonts w:eastAsia="Times New Roman"/>
          <w:caps/>
          <w:color w:val="000000"/>
          <w:sz w:val="28"/>
          <w:szCs w:val="28"/>
          <w:lang w:val="en-GB" w:eastAsia="en-GB"/>
        </w:rPr>
        <w:t>Bountziouka</w:t>
      </w:r>
      <w:proofErr w:type="spellEnd"/>
      <w:r w:rsidRPr="00263C8E">
        <w:rPr>
          <w:rFonts w:eastAsia="Times New Roman"/>
          <w:color w:val="000000"/>
          <w:sz w:val="28"/>
          <w:szCs w:val="28"/>
          <w:lang w:val="en-GB" w:eastAsia="en-GB"/>
        </w:rPr>
        <w:t xml:space="preserve"> (Greece);</w:t>
      </w:r>
    </w:p>
    <w:p w14:paraId="69E7BC40"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r w:rsidRPr="00263C8E">
        <w:rPr>
          <w:rFonts w:eastAsia="Times New Roman"/>
          <w:color w:val="000000"/>
          <w:sz w:val="28"/>
          <w:szCs w:val="28"/>
          <w:lang w:val="en-GB" w:eastAsia="en-GB"/>
        </w:rPr>
        <w:t xml:space="preserve">Dr. Ioannis </w:t>
      </w:r>
      <w:proofErr w:type="spellStart"/>
      <w:r w:rsidRPr="00263C8E">
        <w:rPr>
          <w:rFonts w:eastAsia="Times New Roman"/>
          <w:caps/>
          <w:color w:val="000000"/>
          <w:sz w:val="28"/>
          <w:szCs w:val="28"/>
          <w:lang w:val="en-GB" w:eastAsia="en-GB"/>
        </w:rPr>
        <w:t>Katsounis</w:t>
      </w:r>
      <w:proofErr w:type="spellEnd"/>
      <w:r w:rsidRPr="00263C8E">
        <w:rPr>
          <w:rFonts w:eastAsia="Times New Roman"/>
          <w:color w:val="000000"/>
          <w:sz w:val="28"/>
          <w:szCs w:val="28"/>
          <w:lang w:val="en-GB" w:eastAsia="en-GB"/>
        </w:rPr>
        <w:t xml:space="preserve"> (Greece);</w:t>
      </w:r>
    </w:p>
    <w:p w14:paraId="7A2DD1B1"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p>
    <w:p w14:paraId="4AD26976" w14:textId="77777777" w:rsidR="00263C8E" w:rsidRPr="00263C8E" w:rsidRDefault="00263C8E" w:rsidP="00263C8E">
      <w:pPr>
        <w:widowControl/>
        <w:adjustRightInd w:val="0"/>
        <w:spacing w:after="0" w:line="276" w:lineRule="auto"/>
        <w:ind w:firstLine="0"/>
        <w:jc w:val="left"/>
        <w:rPr>
          <w:rFonts w:eastAsia="Times New Roman"/>
          <w:color w:val="000000"/>
          <w:sz w:val="28"/>
          <w:szCs w:val="28"/>
          <w:lang w:val="en-GB" w:eastAsia="en-GB"/>
        </w:rPr>
      </w:pPr>
    </w:p>
    <w:p w14:paraId="0524BEF2" w14:textId="77777777" w:rsidR="00263C8E" w:rsidRPr="00263C8E" w:rsidRDefault="00263C8E" w:rsidP="00263C8E">
      <w:pPr>
        <w:widowControl/>
        <w:autoSpaceDE/>
        <w:autoSpaceDN/>
        <w:spacing w:after="0" w:line="276" w:lineRule="auto"/>
        <w:ind w:firstLine="0"/>
        <w:jc w:val="left"/>
        <w:rPr>
          <w:rFonts w:eastAsia="Times New Roman"/>
          <w:color w:val="000000"/>
          <w:sz w:val="28"/>
          <w:szCs w:val="28"/>
          <w:lang w:val="en-GB" w:eastAsia="en-GB"/>
        </w:rPr>
      </w:pPr>
    </w:p>
    <w:p w14:paraId="6DBDECAE" w14:textId="77777777" w:rsidR="00263C8E" w:rsidRPr="00263C8E" w:rsidRDefault="00263C8E" w:rsidP="00263C8E">
      <w:pPr>
        <w:widowControl/>
        <w:autoSpaceDE/>
        <w:autoSpaceDN/>
        <w:spacing w:after="0" w:line="276" w:lineRule="auto"/>
        <w:ind w:firstLine="0"/>
        <w:jc w:val="left"/>
        <w:rPr>
          <w:rFonts w:eastAsia="Times New Roman"/>
          <w:color w:val="000000"/>
          <w:sz w:val="28"/>
          <w:szCs w:val="28"/>
          <w:lang w:val="en-GB" w:eastAsia="en-GB"/>
        </w:rPr>
      </w:pPr>
    </w:p>
    <w:p w14:paraId="3640138E" w14:textId="77777777" w:rsidR="00263C8E" w:rsidRPr="00263C8E" w:rsidRDefault="00263C8E" w:rsidP="00263C8E">
      <w:pPr>
        <w:widowControl/>
        <w:autoSpaceDE/>
        <w:autoSpaceDN/>
        <w:spacing w:after="0" w:line="276" w:lineRule="auto"/>
        <w:ind w:firstLine="0"/>
        <w:jc w:val="left"/>
        <w:rPr>
          <w:rFonts w:eastAsia="Times New Roman"/>
          <w:color w:val="000000"/>
          <w:sz w:val="28"/>
          <w:szCs w:val="28"/>
          <w:lang w:val="en-GB" w:eastAsia="en-GB"/>
        </w:rPr>
      </w:pPr>
    </w:p>
    <w:p w14:paraId="533AFD69" w14:textId="77777777" w:rsidR="00263C8E" w:rsidRPr="00263C8E" w:rsidRDefault="00263C8E" w:rsidP="00263C8E">
      <w:pPr>
        <w:widowControl/>
        <w:autoSpaceDE/>
        <w:autoSpaceDN/>
        <w:spacing w:after="0" w:line="276" w:lineRule="auto"/>
        <w:ind w:firstLine="0"/>
        <w:jc w:val="left"/>
        <w:rPr>
          <w:rFonts w:eastAsia="Times New Roman"/>
          <w:color w:val="000000"/>
          <w:sz w:val="28"/>
          <w:szCs w:val="28"/>
          <w:lang w:val="en-GB" w:eastAsia="en-GB"/>
        </w:rPr>
      </w:pPr>
    </w:p>
    <w:p w14:paraId="318030AC" w14:textId="77777777" w:rsidR="00E21B74" w:rsidRPr="00A06AD9" w:rsidRDefault="00E21B74" w:rsidP="0041491B">
      <w:pPr>
        <w:rPr>
          <w:lang w:val="bg-BG"/>
        </w:rPr>
      </w:pPr>
    </w:p>
    <w:p w14:paraId="538EA924" w14:textId="77777777" w:rsidR="0041491B" w:rsidRPr="00A06AD9" w:rsidRDefault="0041491B" w:rsidP="00E5336F">
      <w:pPr>
        <w:pStyle w:val="ab"/>
        <w:rPr>
          <w:lang w:val="bg-BG"/>
        </w:rPr>
      </w:pPr>
    </w:p>
    <w:p w14:paraId="4E3BFB5D" w14:textId="1077291C" w:rsidR="00E5336F" w:rsidRPr="00A06AD9" w:rsidRDefault="00E5336F" w:rsidP="00E21B74">
      <w:pPr>
        <w:rPr>
          <w:lang w:val="bg-BG"/>
        </w:rPr>
      </w:pPr>
    </w:p>
    <w:p w14:paraId="6B0B220A" w14:textId="77777777" w:rsidR="00E5336F" w:rsidRPr="00A06AD9" w:rsidRDefault="00E5336F">
      <w:pPr>
        <w:spacing w:after="0"/>
        <w:ind w:firstLine="0"/>
        <w:jc w:val="left"/>
        <w:rPr>
          <w:lang w:val="bg-BG"/>
        </w:rPr>
      </w:pPr>
    </w:p>
    <w:p w14:paraId="37DDBB98" w14:textId="77777777" w:rsidR="00E5336F" w:rsidRPr="00A06AD9" w:rsidRDefault="00E5336F">
      <w:pPr>
        <w:spacing w:after="0"/>
        <w:ind w:firstLine="0"/>
        <w:jc w:val="left"/>
        <w:rPr>
          <w:lang w:val="bg-BG"/>
        </w:rPr>
      </w:pPr>
    </w:p>
    <w:p w14:paraId="549A91CE" w14:textId="77777777" w:rsidR="00E5336F" w:rsidRPr="00A06AD9" w:rsidRDefault="00E5336F">
      <w:pPr>
        <w:spacing w:after="0"/>
        <w:ind w:firstLine="0"/>
        <w:jc w:val="left"/>
        <w:rPr>
          <w:lang w:val="bg-BG"/>
        </w:rPr>
      </w:pPr>
    </w:p>
    <w:p w14:paraId="2FDE59BD" w14:textId="77777777" w:rsidR="00E5336F" w:rsidRPr="00A06AD9" w:rsidRDefault="00E5336F">
      <w:pPr>
        <w:spacing w:after="0"/>
        <w:ind w:firstLine="0"/>
        <w:jc w:val="left"/>
        <w:rPr>
          <w:lang w:val="bg-BG"/>
        </w:rPr>
      </w:pPr>
    </w:p>
    <w:p w14:paraId="36E09FF6" w14:textId="77777777" w:rsidR="00E5336F" w:rsidRPr="00A06AD9" w:rsidRDefault="00E5336F">
      <w:pPr>
        <w:spacing w:after="0"/>
        <w:ind w:firstLine="0"/>
        <w:jc w:val="left"/>
        <w:rPr>
          <w:lang w:val="bg-BG"/>
        </w:rPr>
      </w:pPr>
    </w:p>
    <w:p w14:paraId="69648AF1" w14:textId="77777777" w:rsidR="00E5336F" w:rsidRPr="00A06AD9" w:rsidRDefault="00E5336F">
      <w:pPr>
        <w:spacing w:after="0"/>
        <w:ind w:firstLine="0"/>
        <w:jc w:val="left"/>
        <w:rPr>
          <w:lang w:val="bg-BG"/>
        </w:rPr>
      </w:pPr>
    </w:p>
    <w:p w14:paraId="3189F5AE" w14:textId="77777777" w:rsidR="00E5336F" w:rsidRPr="00A06AD9" w:rsidRDefault="00E5336F">
      <w:pPr>
        <w:spacing w:after="0"/>
        <w:ind w:firstLine="0"/>
        <w:jc w:val="left"/>
        <w:rPr>
          <w:lang w:val="bg-BG"/>
        </w:rPr>
      </w:pPr>
    </w:p>
    <w:p w14:paraId="49231F70" w14:textId="77777777" w:rsidR="00E5336F" w:rsidRPr="00A06AD9" w:rsidRDefault="00E5336F">
      <w:pPr>
        <w:spacing w:after="0"/>
        <w:ind w:firstLine="0"/>
        <w:jc w:val="left"/>
        <w:rPr>
          <w:lang w:val="bg-BG"/>
        </w:rPr>
      </w:pPr>
    </w:p>
    <w:p w14:paraId="576CD1F2" w14:textId="77777777" w:rsidR="00E5336F" w:rsidRPr="00A06AD9" w:rsidRDefault="00E5336F">
      <w:pPr>
        <w:spacing w:after="0"/>
        <w:ind w:firstLine="0"/>
        <w:jc w:val="left"/>
        <w:rPr>
          <w:lang w:val="bg-BG"/>
        </w:rPr>
      </w:pPr>
    </w:p>
    <w:p w14:paraId="3145B1B1" w14:textId="77777777" w:rsidR="00E5336F" w:rsidRPr="00A06AD9" w:rsidRDefault="00E5336F">
      <w:pPr>
        <w:spacing w:after="0"/>
        <w:ind w:firstLine="0"/>
        <w:jc w:val="left"/>
        <w:rPr>
          <w:lang w:val="bg-BG"/>
        </w:rPr>
      </w:pPr>
    </w:p>
    <w:p w14:paraId="7EE05F78" w14:textId="77777777" w:rsidR="00E5336F" w:rsidRPr="00A06AD9" w:rsidRDefault="00E5336F">
      <w:pPr>
        <w:spacing w:after="0"/>
        <w:ind w:firstLine="0"/>
        <w:jc w:val="left"/>
        <w:rPr>
          <w:lang w:val="bg-BG"/>
        </w:rPr>
      </w:pPr>
    </w:p>
    <w:p w14:paraId="31D7227C" w14:textId="77777777" w:rsidR="00E5336F" w:rsidRPr="00A06AD9" w:rsidRDefault="00E5336F">
      <w:pPr>
        <w:spacing w:after="0"/>
        <w:ind w:firstLine="0"/>
        <w:jc w:val="left"/>
        <w:rPr>
          <w:lang w:val="bg-BG"/>
        </w:rPr>
      </w:pPr>
    </w:p>
    <w:p w14:paraId="711A4A5B" w14:textId="77777777" w:rsidR="00E5336F" w:rsidRPr="00A06AD9" w:rsidRDefault="00E5336F">
      <w:pPr>
        <w:spacing w:after="0"/>
        <w:ind w:firstLine="0"/>
        <w:jc w:val="left"/>
        <w:rPr>
          <w:lang w:val="bg-BG"/>
        </w:rPr>
      </w:pPr>
    </w:p>
    <w:p w14:paraId="51A2BAFD" w14:textId="77777777" w:rsidR="00E5336F" w:rsidRPr="00A06AD9" w:rsidRDefault="00E5336F">
      <w:pPr>
        <w:spacing w:after="0"/>
        <w:ind w:firstLine="0"/>
        <w:jc w:val="left"/>
        <w:rPr>
          <w:lang w:val="bg-BG"/>
        </w:rPr>
      </w:pPr>
    </w:p>
    <w:p w14:paraId="0754DBEB" w14:textId="77777777" w:rsidR="00E5336F" w:rsidRPr="00A06AD9" w:rsidRDefault="00E5336F">
      <w:pPr>
        <w:spacing w:after="0"/>
        <w:ind w:firstLine="0"/>
        <w:jc w:val="left"/>
        <w:rPr>
          <w:lang w:val="bg-BG"/>
        </w:rPr>
      </w:pPr>
    </w:p>
    <w:p w14:paraId="63FF52BF" w14:textId="77777777" w:rsidR="00E5336F" w:rsidRPr="00A06AD9" w:rsidRDefault="00E5336F">
      <w:pPr>
        <w:spacing w:after="0"/>
        <w:ind w:firstLine="0"/>
        <w:jc w:val="left"/>
        <w:rPr>
          <w:lang w:val="bg-BG"/>
        </w:rPr>
      </w:pPr>
    </w:p>
    <w:p w14:paraId="5223997C" w14:textId="77777777" w:rsidR="00E5336F" w:rsidRPr="00A06AD9" w:rsidRDefault="00E5336F">
      <w:pPr>
        <w:spacing w:after="0"/>
        <w:ind w:firstLine="0"/>
        <w:jc w:val="left"/>
        <w:rPr>
          <w:lang w:val="bg-BG"/>
        </w:rPr>
      </w:pPr>
    </w:p>
    <w:p w14:paraId="0B887C24" w14:textId="77777777" w:rsidR="00E5336F" w:rsidRPr="00A06AD9" w:rsidRDefault="00E5336F">
      <w:pPr>
        <w:spacing w:after="0"/>
        <w:ind w:firstLine="0"/>
        <w:jc w:val="left"/>
        <w:rPr>
          <w:lang w:val="bg-BG"/>
        </w:rPr>
      </w:pPr>
    </w:p>
    <w:p w14:paraId="271DF80D" w14:textId="4670CA59" w:rsidR="00E5336F" w:rsidRPr="00A06AD9" w:rsidRDefault="00E5336F" w:rsidP="00E5336F">
      <w:pPr>
        <w:pStyle w:val="Figuresstyle"/>
        <w:rPr>
          <w:lang w:val="bg-BG"/>
        </w:rPr>
      </w:pPr>
      <w:r w:rsidRPr="00A06AD9">
        <w:rPr>
          <w:lang w:val="bg-BG"/>
        </w:rPr>
        <w:br w:type="page"/>
      </w:r>
    </w:p>
    <w:p w14:paraId="73B032E2" w14:textId="77777777" w:rsidR="008713D8" w:rsidRPr="00A06AD9" w:rsidRDefault="008713D8" w:rsidP="000E602D">
      <w:pPr>
        <w:rPr>
          <w:lang w:val="bg-BG"/>
        </w:rPr>
      </w:pPr>
    </w:p>
    <w:p w14:paraId="07B5C3C1" w14:textId="77777777" w:rsidR="00035EEF" w:rsidRPr="00A06AD9" w:rsidRDefault="00035EEF" w:rsidP="000E602D">
      <w:pPr>
        <w:rPr>
          <w:lang w:val="bg-BG"/>
        </w:rPr>
      </w:pPr>
    </w:p>
    <w:p w14:paraId="4CA65936" w14:textId="1DACE3EC" w:rsidR="001531D3" w:rsidRPr="00CD7B0E" w:rsidRDefault="001531D3" w:rsidP="001531D3">
      <w:pPr>
        <w:pStyle w:val="1"/>
        <w:numPr>
          <w:ilvl w:val="0"/>
          <w:numId w:val="0"/>
        </w:numPr>
        <w:rPr>
          <w:lang w:val="en-GB"/>
        </w:rPr>
      </w:pPr>
      <w:bookmarkStart w:id="0" w:name="_Toc193800932"/>
      <w:r w:rsidRPr="00CD7B0E">
        <w:rPr>
          <w:lang w:val="en-GB"/>
        </w:rPr>
        <w:t xml:space="preserve">Seminar: </w:t>
      </w:r>
      <w:bookmarkStart w:id="1" w:name="_Hlk195704082"/>
      <w:r w:rsidR="00232961" w:rsidRPr="00CD7B0E">
        <w:rPr>
          <w:lang w:val="en-GB"/>
        </w:rPr>
        <w:t>SUSTAINABLE DEVELOPMENT AND ENTREPRENEURSHIP IN MARITIME SERVICES</w:t>
      </w:r>
      <w:bookmarkEnd w:id="0"/>
      <w:bookmarkEnd w:id="1"/>
    </w:p>
    <w:p w14:paraId="24B93D8B" w14:textId="015DB132" w:rsidR="001531D3" w:rsidRPr="000265AE" w:rsidRDefault="000265AE" w:rsidP="0016001F">
      <w:pPr>
        <w:widowControl/>
        <w:autoSpaceDE/>
        <w:autoSpaceDN/>
        <w:spacing w:before="100" w:beforeAutospacing="1" w:after="100" w:afterAutospacing="1" w:line="360" w:lineRule="auto"/>
        <w:ind w:firstLine="0"/>
        <w:jc w:val="center"/>
        <w:rPr>
          <w:rFonts w:asciiTheme="majorBidi" w:hAnsiTheme="majorBidi" w:cstheme="majorBidi"/>
          <w:b/>
          <w:bCs/>
          <w:sz w:val="28"/>
          <w:szCs w:val="28"/>
          <w:lang w:val="en-GB"/>
        </w:rPr>
      </w:pPr>
      <w:r w:rsidRPr="000265AE">
        <w:rPr>
          <w:rFonts w:asciiTheme="majorBidi" w:hAnsiTheme="majorBidi" w:cstheme="majorBidi"/>
          <w:b/>
          <w:bCs/>
          <w:sz w:val="28"/>
          <w:szCs w:val="28"/>
          <w:lang w:val="bg-BG"/>
        </w:rPr>
        <w:t>1</w:t>
      </w:r>
      <w:r w:rsidR="00232961" w:rsidRPr="000265AE">
        <w:rPr>
          <w:rFonts w:asciiTheme="majorBidi" w:hAnsiTheme="majorBidi" w:cstheme="majorBidi"/>
          <w:b/>
          <w:bCs/>
          <w:sz w:val="28"/>
          <w:szCs w:val="28"/>
          <w:lang w:val="en-GB"/>
        </w:rPr>
        <w:t>3 May 2025</w:t>
      </w:r>
      <w:r w:rsidR="00B646E5" w:rsidRPr="000265AE">
        <w:rPr>
          <w:rFonts w:asciiTheme="majorBidi" w:hAnsiTheme="majorBidi" w:cstheme="majorBidi"/>
          <w:b/>
          <w:bCs/>
          <w:sz w:val="28"/>
          <w:szCs w:val="28"/>
          <w:lang w:val="en-GB"/>
        </w:rPr>
        <w:t xml:space="preserve">, </w:t>
      </w:r>
      <w:r w:rsidR="00232961" w:rsidRPr="000265AE">
        <w:rPr>
          <w:rFonts w:asciiTheme="majorBidi" w:hAnsiTheme="majorBidi" w:cstheme="majorBidi"/>
          <w:b/>
          <w:bCs/>
          <w:sz w:val="28"/>
          <w:szCs w:val="28"/>
          <w:lang w:val="en-GB"/>
        </w:rPr>
        <w:t>NVNA, Bulgaria</w:t>
      </w:r>
    </w:p>
    <w:p w14:paraId="3EE2D486" w14:textId="77777777" w:rsidR="00AE0B89" w:rsidRPr="00CD7B0E" w:rsidRDefault="00AE0B89" w:rsidP="00AE0B89">
      <w:pPr>
        <w:ind w:firstLine="0"/>
        <w:jc w:val="left"/>
        <w:rPr>
          <w:b/>
          <w:bCs/>
          <w:color w:val="1F497D"/>
          <w:sz w:val="24"/>
          <w:szCs w:val="24"/>
          <w:lang w:val="en-GB"/>
        </w:rPr>
      </w:pPr>
    </w:p>
    <w:p w14:paraId="6ECD28A2" w14:textId="155B1781" w:rsidR="00761551" w:rsidRPr="00CD7B0E" w:rsidRDefault="00761551" w:rsidP="00EF5DA4">
      <w:pPr>
        <w:ind w:firstLine="0"/>
        <w:jc w:val="left"/>
        <w:rPr>
          <w:b/>
          <w:bCs/>
          <w:color w:val="1F497D"/>
          <w:sz w:val="24"/>
          <w:szCs w:val="24"/>
          <w:lang w:val="en-GB"/>
        </w:rPr>
      </w:pPr>
      <w:r w:rsidRPr="00CD7B0E">
        <w:rPr>
          <w:b/>
          <w:bCs/>
          <w:color w:val="1F497D"/>
          <w:sz w:val="24"/>
          <w:szCs w:val="24"/>
          <w:lang w:val="en-GB"/>
        </w:rPr>
        <w:t xml:space="preserve">Introduction to the collection of </w:t>
      </w:r>
      <w:r w:rsidR="00510B0F" w:rsidRPr="00CD7B0E">
        <w:rPr>
          <w:b/>
          <w:bCs/>
          <w:color w:val="1F497D"/>
          <w:sz w:val="24"/>
          <w:szCs w:val="24"/>
          <w:lang w:val="en-GB"/>
        </w:rPr>
        <w:t>abstracts</w:t>
      </w:r>
    </w:p>
    <w:p w14:paraId="3AA7E929" w14:textId="17741E70" w:rsidR="00BA55D6" w:rsidRPr="00BA55D6" w:rsidRDefault="00BA55D6" w:rsidP="00BA55D6">
      <w:pPr>
        <w:widowControl/>
        <w:autoSpaceDE/>
        <w:autoSpaceDN/>
        <w:spacing w:before="100" w:beforeAutospacing="1" w:after="100" w:afterAutospacing="1" w:line="360" w:lineRule="auto"/>
        <w:ind w:firstLine="0"/>
        <w:rPr>
          <w:lang w:val="en-GB"/>
        </w:rPr>
      </w:pPr>
      <w:r w:rsidRPr="00BA55D6">
        <w:rPr>
          <w:lang w:val="en-GB"/>
        </w:rPr>
        <w:t xml:space="preserve">The collection presents the abstracts of the papers presented at the seminar "Sustainable Development and Entrepreneurship in Maritime Services" organised by the Nikola Vaptsarov Naval Academy. </w:t>
      </w:r>
    </w:p>
    <w:p w14:paraId="1C0BF296" w14:textId="77777777" w:rsidR="00BA55D6" w:rsidRPr="00BA55D6" w:rsidRDefault="00BA55D6" w:rsidP="00BA55D6">
      <w:pPr>
        <w:widowControl/>
        <w:autoSpaceDE/>
        <w:autoSpaceDN/>
        <w:spacing w:before="100" w:beforeAutospacing="1" w:after="100" w:afterAutospacing="1" w:line="360" w:lineRule="auto"/>
        <w:ind w:firstLine="0"/>
        <w:rPr>
          <w:lang w:val="en-GB"/>
        </w:rPr>
      </w:pPr>
      <w:r w:rsidRPr="00BA55D6">
        <w:rPr>
          <w:lang w:val="en-GB"/>
        </w:rPr>
        <w:t>The event focuses on issues related to re-evaluating the different approaches to managing maritime operations and logistics processes in the context of the challenges of sustainable development, digital transformation and the need for an entrepreneurial approach in the sector.</w:t>
      </w:r>
    </w:p>
    <w:p w14:paraId="18138FD7" w14:textId="5CDBA769" w:rsidR="00BA55D6" w:rsidRPr="00BA55D6" w:rsidRDefault="00BA55D6" w:rsidP="00BA55D6">
      <w:pPr>
        <w:widowControl/>
        <w:autoSpaceDE/>
        <w:autoSpaceDN/>
        <w:spacing w:before="100" w:beforeAutospacing="1" w:after="100" w:afterAutospacing="1" w:line="360" w:lineRule="auto"/>
        <w:ind w:firstLine="0"/>
        <w:rPr>
          <w:lang w:val="en-GB"/>
        </w:rPr>
      </w:pPr>
      <w:r w:rsidRPr="00BA55D6">
        <w:rPr>
          <w:lang w:val="en-GB"/>
        </w:rPr>
        <w:t>The maritime sector is currently experiencing a period of significant transformation driven by a variety of factors</w:t>
      </w:r>
      <w:r w:rsidR="001F3202">
        <w:rPr>
          <w:lang w:val="en-GB"/>
        </w:rPr>
        <w:t>,</w:t>
      </w:r>
      <w:r w:rsidRPr="00BA55D6">
        <w:rPr>
          <w:lang w:val="en-GB"/>
        </w:rPr>
        <w:t xml:space="preserve"> including climate change, market volatilit</w:t>
      </w:r>
      <w:r w:rsidR="001F3202">
        <w:rPr>
          <w:lang w:val="en-GB"/>
        </w:rPr>
        <w:t>y</w:t>
      </w:r>
      <w:r w:rsidRPr="00BA55D6">
        <w:rPr>
          <w:lang w:val="en-GB"/>
        </w:rPr>
        <w:t>, technological advancements, and mounting international regulatory pressures. Consequently, it is imperative for individuals engaged in the maritime sector to adopt a novel mode of thinking and to develop contemporary skills. Moreover, there is an imperative for the implementation of integrated solutions that combine efficiency with sustainability over the long term.</w:t>
      </w:r>
    </w:p>
    <w:p w14:paraId="3207C07A" w14:textId="5F038EC0" w:rsidR="00BA55D6" w:rsidRPr="00BA55D6" w:rsidRDefault="00BA55D6" w:rsidP="00BA55D6">
      <w:pPr>
        <w:widowControl/>
        <w:autoSpaceDE/>
        <w:autoSpaceDN/>
        <w:spacing w:before="100" w:beforeAutospacing="1" w:after="100" w:afterAutospacing="1" w:line="360" w:lineRule="auto"/>
        <w:ind w:firstLine="0"/>
        <w:rPr>
          <w:lang w:val="en-GB"/>
        </w:rPr>
      </w:pPr>
      <w:r w:rsidRPr="00BA55D6">
        <w:rPr>
          <w:lang w:val="en-GB"/>
        </w:rPr>
        <w:t xml:space="preserve">The </w:t>
      </w:r>
      <w:r w:rsidR="001F3202">
        <w:rPr>
          <w:lang w:val="en-GB"/>
        </w:rPr>
        <w:t>workshop's objective is to address this need by establishing an environment conducive to exchanging</w:t>
      </w:r>
      <w:r w:rsidRPr="00BA55D6">
        <w:rPr>
          <w:lang w:val="en-GB"/>
        </w:rPr>
        <w:t xml:space="preserve"> knowledge and practical experience. The event brings together academics, early-career researchers, practitioners, and business representatives to discuss best practices, working models, and opportunities for implementing innovations in the maritime environment.</w:t>
      </w:r>
    </w:p>
    <w:p w14:paraId="47A5C33A" w14:textId="77777777" w:rsidR="005E6EF3" w:rsidRPr="005E6EF3" w:rsidRDefault="005E6EF3" w:rsidP="005E6EF3">
      <w:pPr>
        <w:widowControl/>
        <w:autoSpaceDE/>
        <w:autoSpaceDN/>
        <w:spacing w:before="100" w:beforeAutospacing="1" w:after="100" w:afterAutospacing="1" w:line="360" w:lineRule="auto"/>
        <w:ind w:firstLine="0"/>
        <w:rPr>
          <w:lang w:val="en-GB"/>
        </w:rPr>
      </w:pPr>
      <w:r w:rsidRPr="005E6EF3">
        <w:rPr>
          <w:lang w:val="en-GB"/>
        </w:rPr>
        <w:t>The collection is comprised of ten abstracts in total, with each abstract making a unique contribution to the discussion on a sustainable future for the maritime sector. The studies presented herein range from case studies and empirical observations to conceptual developments based on international experience. It is hoped that the unifying theme of the aspiration to identify pragmatic solutions that address both contemporary imperatives and the distinct characteristics of the marine environment will be a source of inspiration for all.</w:t>
      </w:r>
    </w:p>
    <w:p w14:paraId="344273B3" w14:textId="33EAD0E2" w:rsidR="004E1D75" w:rsidRPr="00CD7B0E" w:rsidRDefault="005E6EF3" w:rsidP="005E6EF3">
      <w:pPr>
        <w:widowControl/>
        <w:autoSpaceDE/>
        <w:autoSpaceDN/>
        <w:spacing w:before="100" w:beforeAutospacing="1" w:after="100" w:afterAutospacing="1" w:line="360" w:lineRule="auto"/>
        <w:ind w:firstLine="0"/>
        <w:rPr>
          <w:lang w:val="en-GB"/>
        </w:rPr>
      </w:pPr>
      <w:r w:rsidRPr="005E6EF3">
        <w:rPr>
          <w:lang w:val="en-GB"/>
        </w:rPr>
        <w:t xml:space="preserve">The </w:t>
      </w:r>
      <w:r w:rsidR="001F3202">
        <w:rPr>
          <w:lang w:val="en-GB"/>
        </w:rPr>
        <w:t>seminar organisers</w:t>
      </w:r>
      <w:r w:rsidRPr="005E6EF3">
        <w:rPr>
          <w:lang w:val="en-GB"/>
        </w:rPr>
        <w:t xml:space="preserve"> wish to extend their deepest gratitude to all participants, including speakers, authors and guests, for their active role and commitment. The materials compiled in this volume are of academic interest and reflect an imperative to disseminate knowledge and pursue new opportunities.</w:t>
      </w:r>
      <w:r w:rsidR="004E1D75" w:rsidRPr="00CD7B0E">
        <w:rPr>
          <w:lang w:val="en-GB"/>
        </w:rPr>
        <w:br w:type="page"/>
      </w:r>
    </w:p>
    <w:p w14:paraId="2B7203EE" w14:textId="77777777" w:rsidR="004025C0" w:rsidRPr="00CD7B0E" w:rsidRDefault="004025C0" w:rsidP="000E602D">
      <w:pPr>
        <w:rPr>
          <w:lang w:val="en-GB"/>
        </w:rPr>
      </w:pPr>
    </w:p>
    <w:p w14:paraId="56EB5704" w14:textId="77777777" w:rsidR="004025C0" w:rsidRPr="00CD7B0E" w:rsidRDefault="004025C0" w:rsidP="000E602D">
      <w:pPr>
        <w:rPr>
          <w:lang w:val="en-GB"/>
        </w:rPr>
      </w:pPr>
    </w:p>
    <w:sdt>
      <w:sdtPr>
        <w:rPr>
          <w:lang w:val="en-GB"/>
        </w:rPr>
        <w:id w:val="-494796716"/>
        <w:docPartObj>
          <w:docPartGallery w:val="Table of Contents"/>
          <w:docPartUnique/>
        </w:docPartObj>
      </w:sdtPr>
      <w:sdtContent>
        <w:p w14:paraId="4BC3DDF5" w14:textId="216C1857" w:rsidR="007E311D" w:rsidRPr="00CD7B0E" w:rsidRDefault="007E311D" w:rsidP="000E602D">
          <w:pPr>
            <w:rPr>
              <w:b/>
              <w:bCs/>
              <w:sz w:val="28"/>
              <w:szCs w:val="28"/>
              <w:lang w:val="en-GB"/>
            </w:rPr>
          </w:pPr>
          <w:r w:rsidRPr="00CD7B0E">
            <w:rPr>
              <w:b/>
              <w:bCs/>
              <w:sz w:val="28"/>
              <w:szCs w:val="28"/>
              <w:lang w:val="en-GB"/>
            </w:rPr>
            <w:t>Contents</w:t>
          </w:r>
        </w:p>
        <w:p w14:paraId="2B828E46" w14:textId="2DAF1F7F" w:rsidR="006153BE"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CD7B0E">
            <w:rPr>
              <w:lang w:val="en-GB"/>
            </w:rPr>
            <w:fldChar w:fldCharType="begin"/>
          </w:r>
          <w:r w:rsidRPr="00CD7B0E">
            <w:rPr>
              <w:lang w:val="en-GB"/>
            </w:rPr>
            <w:instrText xml:space="preserve"> TOC \o "1-3" \h \z \u </w:instrText>
          </w:r>
          <w:r w:rsidRPr="00CD7B0E">
            <w:rPr>
              <w:lang w:val="en-GB"/>
            </w:rPr>
            <w:fldChar w:fldCharType="separate"/>
          </w:r>
          <w:hyperlink w:anchor="_Toc193800932" w:history="1">
            <w:r w:rsidR="006153BE" w:rsidRPr="00224B7E">
              <w:rPr>
                <w:rStyle w:val="af2"/>
                <w:noProof/>
                <w:lang w:val="en-GB"/>
              </w:rPr>
              <w:t>Seminar: SUSTAINABLE DEVELOPMENT AND ENTREPRENEURSHIP IN MARITIME SERVICES</w:t>
            </w:r>
            <w:r w:rsidR="006153BE">
              <w:rPr>
                <w:noProof/>
                <w:webHidden/>
              </w:rPr>
              <w:tab/>
            </w:r>
            <w:r w:rsidR="006153BE">
              <w:rPr>
                <w:noProof/>
                <w:webHidden/>
              </w:rPr>
              <w:fldChar w:fldCharType="begin"/>
            </w:r>
            <w:r w:rsidR="006153BE">
              <w:rPr>
                <w:noProof/>
                <w:webHidden/>
              </w:rPr>
              <w:instrText xml:space="preserve"> PAGEREF _Toc193800932 \h </w:instrText>
            </w:r>
            <w:r w:rsidR="006153BE">
              <w:rPr>
                <w:noProof/>
                <w:webHidden/>
              </w:rPr>
            </w:r>
            <w:r w:rsidR="006153BE">
              <w:rPr>
                <w:noProof/>
                <w:webHidden/>
              </w:rPr>
              <w:fldChar w:fldCharType="separate"/>
            </w:r>
            <w:r w:rsidR="008F257C">
              <w:rPr>
                <w:noProof/>
                <w:webHidden/>
              </w:rPr>
              <w:t>7</w:t>
            </w:r>
            <w:r w:rsidR="006153BE">
              <w:rPr>
                <w:noProof/>
                <w:webHidden/>
              </w:rPr>
              <w:fldChar w:fldCharType="end"/>
            </w:r>
          </w:hyperlink>
        </w:p>
        <w:p w14:paraId="4A98F044" w14:textId="752C1CF2"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3" w:history="1">
            <w:r w:rsidRPr="00224B7E">
              <w:rPr>
                <w:rStyle w:val="af2"/>
                <w:noProof/>
                <w:lang w:val="en-GB"/>
              </w:rPr>
              <w:t>Abstract I. Entrepreneurial thinking in the maritime supply chain</w:t>
            </w:r>
            <w:r>
              <w:rPr>
                <w:noProof/>
                <w:webHidden/>
              </w:rPr>
              <w:tab/>
            </w:r>
            <w:r>
              <w:rPr>
                <w:noProof/>
                <w:webHidden/>
              </w:rPr>
              <w:fldChar w:fldCharType="begin"/>
            </w:r>
            <w:r>
              <w:rPr>
                <w:noProof/>
                <w:webHidden/>
              </w:rPr>
              <w:instrText xml:space="preserve"> PAGEREF _Toc193800933 \h </w:instrText>
            </w:r>
            <w:r>
              <w:rPr>
                <w:noProof/>
                <w:webHidden/>
              </w:rPr>
            </w:r>
            <w:r>
              <w:rPr>
                <w:noProof/>
                <w:webHidden/>
              </w:rPr>
              <w:fldChar w:fldCharType="separate"/>
            </w:r>
            <w:r w:rsidR="008F257C">
              <w:rPr>
                <w:noProof/>
                <w:webHidden/>
              </w:rPr>
              <w:t>9</w:t>
            </w:r>
            <w:r>
              <w:rPr>
                <w:noProof/>
                <w:webHidden/>
              </w:rPr>
              <w:fldChar w:fldCharType="end"/>
            </w:r>
          </w:hyperlink>
        </w:p>
        <w:p w14:paraId="68463C90" w14:textId="3D9FA034"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4" w:history="1">
            <w:r w:rsidRPr="00224B7E">
              <w:rPr>
                <w:rStyle w:val="af2"/>
                <w:noProof/>
                <w:lang w:val="en-GB"/>
              </w:rPr>
              <w:t>Abstract II. The role of technology and digitalisation in warehouse innovation</w:t>
            </w:r>
            <w:r>
              <w:rPr>
                <w:noProof/>
                <w:webHidden/>
              </w:rPr>
              <w:tab/>
            </w:r>
            <w:r>
              <w:rPr>
                <w:noProof/>
                <w:webHidden/>
              </w:rPr>
              <w:fldChar w:fldCharType="begin"/>
            </w:r>
            <w:r>
              <w:rPr>
                <w:noProof/>
                <w:webHidden/>
              </w:rPr>
              <w:instrText xml:space="preserve"> PAGEREF _Toc193800934 \h </w:instrText>
            </w:r>
            <w:r>
              <w:rPr>
                <w:noProof/>
                <w:webHidden/>
              </w:rPr>
            </w:r>
            <w:r>
              <w:rPr>
                <w:noProof/>
                <w:webHidden/>
              </w:rPr>
              <w:fldChar w:fldCharType="separate"/>
            </w:r>
            <w:r w:rsidR="008F257C">
              <w:rPr>
                <w:noProof/>
                <w:webHidden/>
              </w:rPr>
              <w:t>10</w:t>
            </w:r>
            <w:r>
              <w:rPr>
                <w:noProof/>
                <w:webHidden/>
              </w:rPr>
              <w:fldChar w:fldCharType="end"/>
            </w:r>
          </w:hyperlink>
        </w:p>
        <w:p w14:paraId="698E54AD" w14:textId="19E5D49B"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5" w:history="1">
            <w:r w:rsidRPr="00224B7E">
              <w:rPr>
                <w:rStyle w:val="af2"/>
                <w:noProof/>
                <w:lang w:val="en-GB"/>
              </w:rPr>
              <w:t>Abstract III. Nurturing resourcefulness and initiative in logistics practice</w:t>
            </w:r>
            <w:r>
              <w:rPr>
                <w:noProof/>
                <w:webHidden/>
              </w:rPr>
              <w:tab/>
            </w:r>
            <w:r>
              <w:rPr>
                <w:noProof/>
                <w:webHidden/>
              </w:rPr>
              <w:fldChar w:fldCharType="begin"/>
            </w:r>
            <w:r>
              <w:rPr>
                <w:noProof/>
                <w:webHidden/>
              </w:rPr>
              <w:instrText xml:space="preserve"> PAGEREF _Toc193800935 \h </w:instrText>
            </w:r>
            <w:r>
              <w:rPr>
                <w:noProof/>
                <w:webHidden/>
              </w:rPr>
            </w:r>
            <w:r>
              <w:rPr>
                <w:noProof/>
                <w:webHidden/>
              </w:rPr>
              <w:fldChar w:fldCharType="separate"/>
            </w:r>
            <w:r w:rsidR="008F257C">
              <w:rPr>
                <w:noProof/>
                <w:webHidden/>
              </w:rPr>
              <w:t>11</w:t>
            </w:r>
            <w:r>
              <w:rPr>
                <w:noProof/>
                <w:webHidden/>
              </w:rPr>
              <w:fldChar w:fldCharType="end"/>
            </w:r>
          </w:hyperlink>
        </w:p>
        <w:p w14:paraId="14534E10" w14:textId="7B99DAF9"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6" w:history="1">
            <w:r w:rsidRPr="00224B7E">
              <w:rPr>
                <w:rStyle w:val="af2"/>
                <w:noProof/>
                <w:lang w:val="en-GB"/>
              </w:rPr>
              <w:t>Abstract IV. The maritime sector - challenges and opportunities for entrepreneurs</w:t>
            </w:r>
            <w:r>
              <w:rPr>
                <w:noProof/>
                <w:webHidden/>
              </w:rPr>
              <w:tab/>
            </w:r>
            <w:r>
              <w:rPr>
                <w:noProof/>
                <w:webHidden/>
              </w:rPr>
              <w:fldChar w:fldCharType="begin"/>
            </w:r>
            <w:r>
              <w:rPr>
                <w:noProof/>
                <w:webHidden/>
              </w:rPr>
              <w:instrText xml:space="preserve"> PAGEREF _Toc193800936 \h </w:instrText>
            </w:r>
            <w:r>
              <w:rPr>
                <w:noProof/>
                <w:webHidden/>
              </w:rPr>
            </w:r>
            <w:r>
              <w:rPr>
                <w:noProof/>
                <w:webHidden/>
              </w:rPr>
              <w:fldChar w:fldCharType="separate"/>
            </w:r>
            <w:r w:rsidR="008F257C">
              <w:rPr>
                <w:noProof/>
                <w:webHidden/>
              </w:rPr>
              <w:t>12</w:t>
            </w:r>
            <w:r>
              <w:rPr>
                <w:noProof/>
                <w:webHidden/>
              </w:rPr>
              <w:fldChar w:fldCharType="end"/>
            </w:r>
          </w:hyperlink>
        </w:p>
        <w:p w14:paraId="5AE66DCA" w14:textId="3A8190EF"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7" w:history="1">
            <w:r w:rsidRPr="00224B7E">
              <w:rPr>
                <w:rStyle w:val="af2"/>
                <w:noProof/>
                <w:lang w:val="en-GB"/>
              </w:rPr>
              <w:t>Abstract V. Sustainability in entrepreneurship - challenges and real solutions in the maritime sector</w:t>
            </w:r>
            <w:r>
              <w:rPr>
                <w:noProof/>
                <w:webHidden/>
              </w:rPr>
              <w:tab/>
            </w:r>
            <w:r>
              <w:rPr>
                <w:noProof/>
                <w:webHidden/>
              </w:rPr>
              <w:fldChar w:fldCharType="begin"/>
            </w:r>
            <w:r>
              <w:rPr>
                <w:noProof/>
                <w:webHidden/>
              </w:rPr>
              <w:instrText xml:space="preserve"> PAGEREF _Toc193800937 \h </w:instrText>
            </w:r>
            <w:r>
              <w:rPr>
                <w:noProof/>
                <w:webHidden/>
              </w:rPr>
            </w:r>
            <w:r>
              <w:rPr>
                <w:noProof/>
                <w:webHidden/>
              </w:rPr>
              <w:fldChar w:fldCharType="separate"/>
            </w:r>
            <w:r w:rsidR="008F257C">
              <w:rPr>
                <w:noProof/>
                <w:webHidden/>
              </w:rPr>
              <w:t>13</w:t>
            </w:r>
            <w:r>
              <w:rPr>
                <w:noProof/>
                <w:webHidden/>
              </w:rPr>
              <w:fldChar w:fldCharType="end"/>
            </w:r>
          </w:hyperlink>
        </w:p>
        <w:p w14:paraId="550EBE24" w14:textId="3C7EB8E7"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8" w:history="1">
            <w:r w:rsidRPr="00224B7E">
              <w:rPr>
                <w:rStyle w:val="af2"/>
                <w:noProof/>
                <w:lang w:val="en-GB"/>
              </w:rPr>
              <w:t>Abstract VI. Adapting the entrepreneurial perspective in the maritime sector</w:t>
            </w:r>
            <w:r>
              <w:rPr>
                <w:noProof/>
                <w:webHidden/>
              </w:rPr>
              <w:tab/>
            </w:r>
            <w:r>
              <w:rPr>
                <w:noProof/>
                <w:webHidden/>
              </w:rPr>
              <w:fldChar w:fldCharType="begin"/>
            </w:r>
            <w:r>
              <w:rPr>
                <w:noProof/>
                <w:webHidden/>
              </w:rPr>
              <w:instrText xml:space="preserve"> PAGEREF _Toc193800938 \h </w:instrText>
            </w:r>
            <w:r>
              <w:rPr>
                <w:noProof/>
                <w:webHidden/>
              </w:rPr>
            </w:r>
            <w:r>
              <w:rPr>
                <w:noProof/>
                <w:webHidden/>
              </w:rPr>
              <w:fldChar w:fldCharType="separate"/>
            </w:r>
            <w:r w:rsidR="008F257C">
              <w:rPr>
                <w:noProof/>
                <w:webHidden/>
              </w:rPr>
              <w:t>14</w:t>
            </w:r>
            <w:r>
              <w:rPr>
                <w:noProof/>
                <w:webHidden/>
              </w:rPr>
              <w:fldChar w:fldCharType="end"/>
            </w:r>
          </w:hyperlink>
        </w:p>
        <w:p w14:paraId="31A14A2A" w14:textId="5DB8E804"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39" w:history="1">
            <w:r w:rsidRPr="00224B7E">
              <w:rPr>
                <w:rStyle w:val="af2"/>
                <w:noProof/>
                <w:lang w:val="en-GB"/>
              </w:rPr>
              <w:t>Abstract VII. Sustainable sourcing and use of seasonal products in maritime and logistics practice</w:t>
            </w:r>
            <w:r>
              <w:rPr>
                <w:noProof/>
                <w:webHidden/>
              </w:rPr>
              <w:tab/>
            </w:r>
            <w:r>
              <w:rPr>
                <w:noProof/>
                <w:webHidden/>
              </w:rPr>
              <w:fldChar w:fldCharType="begin"/>
            </w:r>
            <w:r>
              <w:rPr>
                <w:noProof/>
                <w:webHidden/>
              </w:rPr>
              <w:instrText xml:space="preserve"> PAGEREF _Toc193800939 \h </w:instrText>
            </w:r>
            <w:r>
              <w:rPr>
                <w:noProof/>
                <w:webHidden/>
              </w:rPr>
            </w:r>
            <w:r>
              <w:rPr>
                <w:noProof/>
                <w:webHidden/>
              </w:rPr>
              <w:fldChar w:fldCharType="separate"/>
            </w:r>
            <w:r w:rsidR="008F257C">
              <w:rPr>
                <w:noProof/>
                <w:webHidden/>
              </w:rPr>
              <w:t>15</w:t>
            </w:r>
            <w:r>
              <w:rPr>
                <w:noProof/>
                <w:webHidden/>
              </w:rPr>
              <w:fldChar w:fldCharType="end"/>
            </w:r>
          </w:hyperlink>
        </w:p>
        <w:p w14:paraId="13A6F3FE" w14:textId="21ED021D"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40" w:history="1">
            <w:r w:rsidRPr="00224B7E">
              <w:rPr>
                <w:rStyle w:val="af2"/>
                <w:noProof/>
                <w:lang w:val="en-GB"/>
              </w:rPr>
              <w:t>Abstract VIII. Food waste reduction and efficient utilisation of residues</w:t>
            </w:r>
            <w:r>
              <w:rPr>
                <w:noProof/>
                <w:webHidden/>
              </w:rPr>
              <w:tab/>
            </w:r>
            <w:r>
              <w:rPr>
                <w:noProof/>
                <w:webHidden/>
              </w:rPr>
              <w:fldChar w:fldCharType="begin"/>
            </w:r>
            <w:r>
              <w:rPr>
                <w:noProof/>
                <w:webHidden/>
              </w:rPr>
              <w:instrText xml:space="preserve"> PAGEREF _Toc193800940 \h </w:instrText>
            </w:r>
            <w:r>
              <w:rPr>
                <w:noProof/>
                <w:webHidden/>
              </w:rPr>
            </w:r>
            <w:r>
              <w:rPr>
                <w:noProof/>
                <w:webHidden/>
              </w:rPr>
              <w:fldChar w:fldCharType="separate"/>
            </w:r>
            <w:r w:rsidR="008F257C">
              <w:rPr>
                <w:noProof/>
                <w:webHidden/>
              </w:rPr>
              <w:t>16</w:t>
            </w:r>
            <w:r>
              <w:rPr>
                <w:noProof/>
                <w:webHidden/>
              </w:rPr>
              <w:fldChar w:fldCharType="end"/>
            </w:r>
          </w:hyperlink>
        </w:p>
        <w:p w14:paraId="06EB1CBC" w14:textId="18B8D7AA"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41" w:history="1">
            <w:r w:rsidRPr="00224B7E">
              <w:rPr>
                <w:rStyle w:val="af2"/>
                <w:noProof/>
                <w:lang w:val="en-GB"/>
              </w:rPr>
              <w:t>Abstract IX. Reducing plastic and packaging waste in the galley</w:t>
            </w:r>
            <w:r>
              <w:rPr>
                <w:noProof/>
                <w:webHidden/>
              </w:rPr>
              <w:tab/>
            </w:r>
            <w:r>
              <w:rPr>
                <w:noProof/>
                <w:webHidden/>
              </w:rPr>
              <w:fldChar w:fldCharType="begin"/>
            </w:r>
            <w:r>
              <w:rPr>
                <w:noProof/>
                <w:webHidden/>
              </w:rPr>
              <w:instrText xml:space="preserve"> PAGEREF _Toc193800941 \h </w:instrText>
            </w:r>
            <w:r>
              <w:rPr>
                <w:noProof/>
                <w:webHidden/>
              </w:rPr>
            </w:r>
            <w:r>
              <w:rPr>
                <w:noProof/>
                <w:webHidden/>
              </w:rPr>
              <w:fldChar w:fldCharType="separate"/>
            </w:r>
            <w:r w:rsidR="008F257C">
              <w:rPr>
                <w:noProof/>
                <w:webHidden/>
              </w:rPr>
              <w:t>17</w:t>
            </w:r>
            <w:r>
              <w:rPr>
                <w:noProof/>
                <w:webHidden/>
              </w:rPr>
              <w:fldChar w:fldCharType="end"/>
            </w:r>
          </w:hyperlink>
        </w:p>
        <w:p w14:paraId="04BA1A63" w14:textId="6AE59E52" w:rsidR="006153BE" w:rsidRDefault="006153BE">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3800942" w:history="1">
            <w:r w:rsidRPr="00224B7E">
              <w:rPr>
                <w:rStyle w:val="af2"/>
                <w:noProof/>
                <w:lang w:val="en-GB"/>
              </w:rPr>
              <w:t>Abstract X. Monitoring and measuring the environmental impact of the ship's galley.</w:t>
            </w:r>
            <w:r>
              <w:rPr>
                <w:noProof/>
                <w:webHidden/>
              </w:rPr>
              <w:tab/>
            </w:r>
            <w:r>
              <w:rPr>
                <w:noProof/>
                <w:webHidden/>
              </w:rPr>
              <w:fldChar w:fldCharType="begin"/>
            </w:r>
            <w:r>
              <w:rPr>
                <w:noProof/>
                <w:webHidden/>
              </w:rPr>
              <w:instrText xml:space="preserve"> PAGEREF _Toc193800942 \h </w:instrText>
            </w:r>
            <w:r>
              <w:rPr>
                <w:noProof/>
                <w:webHidden/>
              </w:rPr>
            </w:r>
            <w:r>
              <w:rPr>
                <w:noProof/>
                <w:webHidden/>
              </w:rPr>
              <w:fldChar w:fldCharType="separate"/>
            </w:r>
            <w:r w:rsidR="008F257C">
              <w:rPr>
                <w:noProof/>
                <w:webHidden/>
              </w:rPr>
              <w:t>18</w:t>
            </w:r>
            <w:r>
              <w:rPr>
                <w:noProof/>
                <w:webHidden/>
              </w:rPr>
              <w:fldChar w:fldCharType="end"/>
            </w:r>
          </w:hyperlink>
        </w:p>
        <w:p w14:paraId="4B9BCF3C" w14:textId="72930361" w:rsidR="00E5336F" w:rsidRPr="00CD7B0E" w:rsidRDefault="007E311D" w:rsidP="00E5336F">
          <w:pPr>
            <w:rPr>
              <w:lang w:val="en-GB"/>
            </w:rPr>
          </w:pPr>
          <w:r w:rsidRPr="00CD7B0E">
            <w:rPr>
              <w:lang w:val="en-GB"/>
            </w:rPr>
            <w:fldChar w:fldCharType="end"/>
          </w:r>
        </w:p>
        <w:p w14:paraId="0263F8F8" w14:textId="17059117" w:rsidR="004025C0" w:rsidRPr="00CD7B0E" w:rsidRDefault="00000000" w:rsidP="00E5336F">
          <w:pPr>
            <w:rPr>
              <w:lang w:val="en-GB"/>
            </w:rPr>
            <w:sectPr w:rsidR="004025C0" w:rsidRPr="00CD7B0E"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2FEA8C4E" w14:textId="184E7EC1" w:rsidR="00A5113A" w:rsidRPr="00CD7B0E" w:rsidRDefault="00667978" w:rsidP="00FE66CA">
      <w:pPr>
        <w:pStyle w:val="1"/>
        <w:numPr>
          <w:ilvl w:val="0"/>
          <w:numId w:val="0"/>
        </w:numPr>
        <w:rPr>
          <w:lang w:val="en-GB"/>
        </w:rPr>
      </w:pPr>
      <w:bookmarkStart w:id="2" w:name="_Toc193800933"/>
      <w:r w:rsidRPr="00667978">
        <w:rPr>
          <w:lang w:val="en-GB"/>
        </w:rPr>
        <w:lastRenderedPageBreak/>
        <w:t>Abstract</w:t>
      </w:r>
      <w:r w:rsidR="006F3F59" w:rsidRPr="00CD7B0E">
        <w:rPr>
          <w:lang w:val="en-GB"/>
        </w:rPr>
        <w:t xml:space="preserve"> </w:t>
      </w:r>
      <w:r w:rsidR="00BC2276" w:rsidRPr="00CD7B0E">
        <w:rPr>
          <w:lang w:val="en-GB"/>
        </w:rPr>
        <w:t>I</w:t>
      </w:r>
      <w:r w:rsidR="009446BE" w:rsidRPr="00CD7B0E">
        <w:rPr>
          <w:lang w:val="en-GB"/>
        </w:rPr>
        <w:t xml:space="preserve">. </w:t>
      </w:r>
      <w:r w:rsidR="00FA4037" w:rsidRPr="00CD7B0E">
        <w:rPr>
          <w:lang w:val="en-GB"/>
        </w:rPr>
        <w:t>Entrepreneurial thinking in the maritime supply chain</w:t>
      </w:r>
      <w:bookmarkEnd w:id="2"/>
    </w:p>
    <w:p w14:paraId="4EFF5CA3" w14:textId="77777777" w:rsidR="00273D1E" w:rsidRDefault="00273D1E" w:rsidP="006F6F12">
      <w:pPr>
        <w:ind w:firstLine="0"/>
        <w:jc w:val="left"/>
        <w:rPr>
          <w:b/>
          <w:bCs/>
          <w:color w:val="1F497D"/>
          <w:sz w:val="24"/>
          <w:szCs w:val="24"/>
          <w:lang w:val="bg-BG"/>
        </w:rPr>
      </w:pPr>
    </w:p>
    <w:p w14:paraId="3DC5FF9C" w14:textId="759ACEE0" w:rsidR="000969E9" w:rsidRPr="00CD7B0E" w:rsidRDefault="000F74FE" w:rsidP="006F6F12">
      <w:pPr>
        <w:ind w:firstLine="0"/>
        <w:jc w:val="left"/>
        <w:rPr>
          <w:b/>
          <w:bCs/>
          <w:color w:val="1F497D"/>
          <w:sz w:val="24"/>
          <w:szCs w:val="24"/>
          <w:lang w:val="en-GB"/>
        </w:rPr>
      </w:pPr>
      <w:r w:rsidRPr="000F74FE">
        <w:rPr>
          <w:b/>
          <w:bCs/>
          <w:color w:val="1F497D"/>
          <w:sz w:val="24"/>
          <w:szCs w:val="24"/>
          <w:lang w:val="en-GB"/>
        </w:rPr>
        <w:t>Dr. Marieta STEFANOVA, Hristina GOVEDAROVA, Irina DILOVA, Aleksandar HRISTOV – Nikola Vaptsarov</w:t>
      </w:r>
      <w:r w:rsidR="00480156">
        <w:rPr>
          <w:b/>
          <w:bCs/>
          <w:color w:val="1F497D"/>
          <w:sz w:val="24"/>
          <w:szCs w:val="24"/>
          <w:lang w:val="bg-BG"/>
        </w:rPr>
        <w:t xml:space="preserve"> </w:t>
      </w:r>
      <w:r w:rsidRPr="000F74FE">
        <w:rPr>
          <w:b/>
          <w:bCs/>
          <w:color w:val="1F497D"/>
          <w:sz w:val="24"/>
          <w:szCs w:val="24"/>
          <w:lang w:val="en-GB"/>
        </w:rPr>
        <w:t>Naval Academy</w:t>
      </w:r>
    </w:p>
    <w:p w14:paraId="198277D3" w14:textId="77777777" w:rsidR="00FB7725" w:rsidRPr="00FB7725" w:rsidRDefault="00FB7725" w:rsidP="00FB7725">
      <w:pPr>
        <w:widowControl/>
        <w:autoSpaceDE/>
        <w:autoSpaceDN/>
        <w:spacing w:before="100" w:beforeAutospacing="1" w:after="100" w:afterAutospacing="1" w:line="360" w:lineRule="auto"/>
        <w:ind w:firstLine="0"/>
        <w:rPr>
          <w:b/>
          <w:bCs/>
          <w:color w:val="1F497D"/>
          <w:sz w:val="24"/>
          <w:szCs w:val="24"/>
          <w:lang w:val="en-GB"/>
        </w:rPr>
      </w:pPr>
      <w:r w:rsidRPr="00FB7725">
        <w:rPr>
          <w:b/>
          <w:bCs/>
          <w:color w:val="1F497D"/>
          <w:sz w:val="24"/>
          <w:szCs w:val="24"/>
          <w:lang w:val="en-GB"/>
        </w:rPr>
        <w:t>Background</w:t>
      </w:r>
    </w:p>
    <w:p w14:paraId="226546B7" w14:textId="5D65D692" w:rsidR="008A3603" w:rsidRDefault="008A3603" w:rsidP="00FB7725">
      <w:pPr>
        <w:widowControl/>
        <w:autoSpaceDE/>
        <w:autoSpaceDN/>
        <w:spacing w:before="100" w:beforeAutospacing="1" w:after="100" w:afterAutospacing="1" w:line="360" w:lineRule="auto"/>
        <w:ind w:firstLine="0"/>
        <w:rPr>
          <w:lang w:val="en-GB"/>
        </w:rPr>
      </w:pPr>
      <w:r w:rsidRPr="008A3603">
        <w:rPr>
          <w:lang w:val="en-GB"/>
        </w:rPr>
        <w:t xml:space="preserve">The maritime logistics sector operates in an environment characterised by high uncertainty and constant volatility. This environment is influenced by </w:t>
      </w:r>
      <w:r w:rsidR="006A76B1">
        <w:rPr>
          <w:lang w:val="en-GB"/>
        </w:rPr>
        <w:t>external factors such as climate change and market instability, as well as</w:t>
      </w:r>
      <w:r w:rsidRPr="008A3603">
        <w:rPr>
          <w:lang w:val="en-GB"/>
        </w:rPr>
        <w:t xml:space="preserve"> internal organisational challenges. This complexity and unpredictability underline the need for an entrepreneurial mindset that combines analytical skills, creativity and a willingness to take calculated risks.</w:t>
      </w:r>
    </w:p>
    <w:p w14:paraId="1B95F4DA" w14:textId="765B29F3" w:rsidR="00FB7725" w:rsidRPr="00CD7B0E" w:rsidRDefault="00FB7725" w:rsidP="00FB7725">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Objective</w:t>
      </w:r>
    </w:p>
    <w:p w14:paraId="341754D4" w14:textId="6269A795" w:rsidR="00FB7725" w:rsidRPr="00FB7725" w:rsidRDefault="00FB7725" w:rsidP="00FB7725">
      <w:pPr>
        <w:widowControl/>
        <w:autoSpaceDE/>
        <w:autoSpaceDN/>
        <w:spacing w:before="100" w:beforeAutospacing="1" w:after="100" w:afterAutospacing="1" w:line="360" w:lineRule="auto"/>
        <w:ind w:firstLine="0"/>
        <w:rPr>
          <w:lang w:val="en-GB"/>
        </w:rPr>
      </w:pPr>
      <w:r w:rsidRPr="00FB7725">
        <w:rPr>
          <w:lang w:val="en-GB"/>
        </w:rPr>
        <w:t>The aim of the study is to analy</w:t>
      </w:r>
      <w:r w:rsidR="006E6A6D">
        <w:rPr>
          <w:lang w:val="en-GB"/>
        </w:rPr>
        <w:t>s</w:t>
      </w:r>
      <w:r w:rsidRPr="00FB7725">
        <w:rPr>
          <w:lang w:val="en-GB"/>
        </w:rPr>
        <w:t xml:space="preserve">e how the development of an entrepreneurial mindset can contribute to more effective management and increased sustainability in maritime logistics. The study places particular emphasis on </w:t>
      </w:r>
      <w:r w:rsidR="001A57DC">
        <w:rPr>
          <w:lang w:val="en-GB"/>
        </w:rPr>
        <w:t>fostering a proactive approach to problem-solving, applying</w:t>
      </w:r>
      <w:r w:rsidRPr="00FB7725">
        <w:rPr>
          <w:lang w:val="en-GB"/>
        </w:rPr>
        <w:t xml:space="preserve"> creative solutions in resource-constrained environments, and conscious risk-taking in professional practice.</w:t>
      </w:r>
    </w:p>
    <w:p w14:paraId="18DDE229" w14:textId="77777777" w:rsidR="00FB7725" w:rsidRPr="00EE3A5A" w:rsidRDefault="00FB7725" w:rsidP="00FB7725">
      <w:pPr>
        <w:widowControl/>
        <w:autoSpaceDE/>
        <w:autoSpaceDN/>
        <w:spacing w:before="100" w:beforeAutospacing="1" w:after="100" w:afterAutospacing="1" w:line="360" w:lineRule="auto"/>
        <w:ind w:firstLine="0"/>
        <w:rPr>
          <w:b/>
          <w:bCs/>
          <w:color w:val="1F497D"/>
          <w:sz w:val="24"/>
          <w:szCs w:val="24"/>
          <w:lang w:val="en-GB"/>
        </w:rPr>
      </w:pPr>
      <w:r w:rsidRPr="00EE3A5A">
        <w:rPr>
          <w:b/>
          <w:bCs/>
          <w:color w:val="1F497D"/>
          <w:sz w:val="24"/>
          <w:szCs w:val="24"/>
          <w:lang w:val="en-GB"/>
        </w:rPr>
        <w:t>Methodology</w:t>
      </w:r>
    </w:p>
    <w:p w14:paraId="7E1E1F1B" w14:textId="4F274EB8" w:rsidR="00FB7725" w:rsidRPr="00FB7725" w:rsidRDefault="00EB4191" w:rsidP="00FB7725">
      <w:pPr>
        <w:widowControl/>
        <w:autoSpaceDE/>
        <w:autoSpaceDN/>
        <w:spacing w:before="100" w:beforeAutospacing="1" w:after="100" w:afterAutospacing="1" w:line="360" w:lineRule="auto"/>
        <w:ind w:firstLine="0"/>
        <w:rPr>
          <w:lang w:val="en-GB"/>
        </w:rPr>
      </w:pPr>
      <w:r w:rsidRPr="00EB4191">
        <w:rPr>
          <w:lang w:val="en-GB"/>
        </w:rPr>
        <w:t>The study uses a practical approach, looking at real-life case studies of maritime logistics companies that have successfully used new and entrepreneurial w</w:t>
      </w:r>
      <w:r w:rsidR="001A57DC">
        <w:rPr>
          <w:lang w:val="en-GB"/>
        </w:rPr>
        <w:t>orking methods</w:t>
      </w:r>
      <w:r w:rsidRPr="00EB4191">
        <w:rPr>
          <w:lang w:val="en-GB"/>
        </w:rPr>
        <w:t xml:space="preserve"> in their day-to-day operations. We had in-depth chats with experts and managers in the sector, who shared their personal experiences and observations on effective strategies to overcome challenges.</w:t>
      </w:r>
      <w:r w:rsidR="001A57DC">
        <w:rPr>
          <w:lang w:val="en-GB"/>
        </w:rPr>
        <w:t xml:space="preserve"> </w:t>
      </w:r>
      <w:r w:rsidRPr="00EB4191">
        <w:rPr>
          <w:lang w:val="en-GB"/>
        </w:rPr>
        <w:t>The data collected was then subjected to qualitative analysis to identify behavioural and cognitive patterns that lead to improved efficiency and sustainability in the context of logistics processes.</w:t>
      </w:r>
    </w:p>
    <w:p w14:paraId="57C99EDC" w14:textId="77777777" w:rsidR="00EE3A5A" w:rsidRPr="00CD7B0E" w:rsidRDefault="00EE3A5A" w:rsidP="00EE3A5A">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 xml:space="preserve">Results </w:t>
      </w:r>
    </w:p>
    <w:p w14:paraId="509B0B5B" w14:textId="77777777" w:rsidR="00F43F3A" w:rsidRDefault="00FB7725" w:rsidP="00F43F3A">
      <w:pPr>
        <w:widowControl/>
        <w:autoSpaceDE/>
        <w:autoSpaceDN/>
        <w:spacing w:before="100" w:beforeAutospacing="1" w:after="100" w:afterAutospacing="1" w:line="360" w:lineRule="auto"/>
        <w:ind w:firstLine="0"/>
        <w:rPr>
          <w:lang w:val="en-GB"/>
        </w:rPr>
      </w:pPr>
      <w:r w:rsidRPr="00FB7725">
        <w:rPr>
          <w:lang w:val="en-GB"/>
        </w:rPr>
        <w:t xml:space="preserve">The results obtained from this study indicate that employees who possess an entrepreneurial mindset are better equipped to identify problems, propose effective solutions, and adapt their processes to the prevailing circumstances. Furthermore, creativity has been identified as a valuable tool for establishing effective and sustainable practices in constrained environments. </w:t>
      </w:r>
      <w:r w:rsidR="00F43F3A" w:rsidRPr="00F43F3A">
        <w:rPr>
          <w:lang w:val="en-GB"/>
        </w:rPr>
        <w:t>The study also shows that taking risks, especially when you've got data analysis and team expertise to back you up, can lead to long-term improvements and new ideas in the sector.</w:t>
      </w:r>
    </w:p>
    <w:p w14:paraId="59DDEB4A" w14:textId="06A3AFC7" w:rsidR="00FB7725" w:rsidRPr="00EE3A5A" w:rsidRDefault="00FB7725" w:rsidP="00F43F3A">
      <w:pPr>
        <w:widowControl/>
        <w:autoSpaceDE/>
        <w:autoSpaceDN/>
        <w:spacing w:before="100" w:beforeAutospacing="1" w:after="100" w:afterAutospacing="1" w:line="360" w:lineRule="auto"/>
        <w:ind w:firstLine="0"/>
        <w:rPr>
          <w:b/>
          <w:bCs/>
          <w:color w:val="1F497D"/>
          <w:sz w:val="24"/>
          <w:szCs w:val="24"/>
          <w:lang w:val="en-GB"/>
        </w:rPr>
      </w:pPr>
      <w:r w:rsidRPr="00EE3A5A">
        <w:rPr>
          <w:b/>
          <w:bCs/>
          <w:color w:val="1F497D"/>
          <w:sz w:val="24"/>
          <w:szCs w:val="24"/>
          <w:lang w:val="en-GB"/>
        </w:rPr>
        <w:t>Conclusion</w:t>
      </w:r>
    </w:p>
    <w:p w14:paraId="29FC57B9" w14:textId="29D1A6C7" w:rsidR="009E3842" w:rsidRPr="00CD7B0E" w:rsidRDefault="004C61A3" w:rsidP="00FB7725">
      <w:pPr>
        <w:widowControl/>
        <w:autoSpaceDE/>
        <w:autoSpaceDN/>
        <w:spacing w:before="100" w:beforeAutospacing="1" w:after="100" w:afterAutospacing="1" w:line="360" w:lineRule="auto"/>
        <w:ind w:firstLine="0"/>
        <w:rPr>
          <w:lang w:val="en-GB"/>
        </w:rPr>
      </w:pPr>
      <w:r w:rsidRPr="004C61A3">
        <w:rPr>
          <w:lang w:val="en-GB"/>
        </w:rPr>
        <w:t xml:space="preserve">The bottom line is that it's really important to encourage an entrepreneurial mindset in the workforce, as it helps people </w:t>
      </w:r>
      <w:r w:rsidR="001A57DC">
        <w:rPr>
          <w:lang w:val="en-GB"/>
        </w:rPr>
        <w:t>spot problems, develop</w:t>
      </w:r>
      <w:r w:rsidRPr="004C61A3">
        <w:rPr>
          <w:lang w:val="en-GB"/>
        </w:rPr>
        <w:t xml:space="preserve"> effective solutions and adapt their processes to the situation.</w:t>
      </w:r>
      <w:r w:rsidR="00FB7725" w:rsidRPr="00FB7725">
        <w:rPr>
          <w:lang w:val="en-GB"/>
        </w:rPr>
        <w:t xml:space="preserve"> Furthermore, the study underscores the significance of creativity in </w:t>
      </w:r>
      <w:r w:rsidR="001A57DC">
        <w:rPr>
          <w:lang w:val="en-GB"/>
        </w:rPr>
        <w:t>establishing</w:t>
      </w:r>
      <w:r w:rsidR="00FB7725" w:rsidRPr="00FB7725">
        <w:rPr>
          <w:lang w:val="en-GB"/>
        </w:rPr>
        <w:t xml:space="preserve"> effective and sustainable practices within constrained environments. Finally, the study highlights the value of taking calculated risks, </w:t>
      </w:r>
      <w:r w:rsidR="001A57DC">
        <w:rPr>
          <w:lang w:val="en-GB"/>
        </w:rPr>
        <w:t>main</w:t>
      </w:r>
      <w:r w:rsidR="00FB7725" w:rsidRPr="00FB7725">
        <w:rPr>
          <w:lang w:val="en-GB"/>
        </w:rPr>
        <w:t>ly when supported by data analysis and collective expertise, in driving sustainable improvements and innovation in the sector.</w:t>
      </w:r>
    </w:p>
    <w:p w14:paraId="6F621295" w14:textId="0E997E6C" w:rsidR="00935DD9" w:rsidRPr="00CD7B0E" w:rsidRDefault="00667978" w:rsidP="00FC6462">
      <w:pPr>
        <w:pStyle w:val="1"/>
        <w:numPr>
          <w:ilvl w:val="0"/>
          <w:numId w:val="0"/>
        </w:numPr>
        <w:rPr>
          <w:lang w:val="en-GB"/>
        </w:rPr>
      </w:pPr>
      <w:bookmarkStart w:id="3" w:name="_Toc193800934"/>
      <w:r w:rsidRPr="00667978">
        <w:rPr>
          <w:lang w:val="en-GB"/>
        </w:rPr>
        <w:lastRenderedPageBreak/>
        <w:t>Abstract</w:t>
      </w:r>
      <w:r w:rsidR="00CD799D" w:rsidRPr="00CD7B0E">
        <w:rPr>
          <w:lang w:val="en-GB"/>
        </w:rPr>
        <w:t xml:space="preserve"> </w:t>
      </w:r>
      <w:r w:rsidR="00BC2276" w:rsidRPr="00CD7B0E">
        <w:rPr>
          <w:lang w:val="en-GB"/>
        </w:rPr>
        <w:t>II</w:t>
      </w:r>
      <w:r w:rsidR="00935DD9" w:rsidRPr="00CD7B0E">
        <w:rPr>
          <w:lang w:val="en-GB"/>
        </w:rPr>
        <w:t xml:space="preserve">. </w:t>
      </w:r>
      <w:r w:rsidR="00FC6462" w:rsidRPr="00CD7B0E">
        <w:rPr>
          <w:lang w:val="en-GB"/>
        </w:rPr>
        <w:t>The role of technology and digitali</w:t>
      </w:r>
      <w:r w:rsidR="006E6A6D">
        <w:rPr>
          <w:lang w:val="en-GB"/>
        </w:rPr>
        <w:t>s</w:t>
      </w:r>
      <w:r w:rsidR="00FC6462" w:rsidRPr="00CD7B0E">
        <w:rPr>
          <w:lang w:val="en-GB"/>
        </w:rPr>
        <w:t>ation in warehouse innovation</w:t>
      </w:r>
      <w:bookmarkEnd w:id="3"/>
    </w:p>
    <w:p w14:paraId="44E4EDAA" w14:textId="5CF65825" w:rsidR="00C62008" w:rsidRDefault="00E35BF1" w:rsidP="009764A0">
      <w:pPr>
        <w:widowControl/>
        <w:autoSpaceDE/>
        <w:autoSpaceDN/>
        <w:spacing w:before="100" w:beforeAutospacing="1" w:after="100" w:afterAutospacing="1" w:line="360" w:lineRule="auto"/>
        <w:ind w:firstLine="0"/>
        <w:rPr>
          <w:b/>
          <w:bCs/>
          <w:color w:val="1F497D"/>
          <w:sz w:val="24"/>
          <w:szCs w:val="24"/>
          <w:lang w:val="en-GB"/>
        </w:rPr>
      </w:pPr>
      <w:r w:rsidRPr="00E35BF1">
        <w:rPr>
          <w:b/>
          <w:bCs/>
          <w:color w:val="1F497D"/>
          <w:sz w:val="24"/>
          <w:szCs w:val="24"/>
          <w:lang w:val="en-GB"/>
        </w:rPr>
        <w:t>Dr. Marieta STEFANOVA, Dr. Anna KARADENCHEVA – Nikola Vaptsarov Naval Academy</w:t>
      </w:r>
    </w:p>
    <w:p w14:paraId="63F6B78C" w14:textId="187468CB" w:rsidR="00CD799D" w:rsidRPr="00CD7B0E" w:rsidRDefault="00CD799D" w:rsidP="009764A0">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32BA70BA" w14:textId="4351F874" w:rsidR="00E715EF" w:rsidRPr="00E715EF" w:rsidRDefault="00E715EF" w:rsidP="00E715EF">
      <w:pPr>
        <w:widowControl/>
        <w:autoSpaceDE/>
        <w:autoSpaceDN/>
        <w:spacing w:before="100" w:beforeAutospacing="1" w:after="100" w:afterAutospacing="1" w:line="360" w:lineRule="auto"/>
        <w:ind w:firstLine="0"/>
        <w:rPr>
          <w:lang w:val="en-GB"/>
        </w:rPr>
      </w:pPr>
      <w:r w:rsidRPr="00E715EF">
        <w:rPr>
          <w:lang w:val="en-GB"/>
        </w:rPr>
        <w:t>Recent developments in the field of technology have had a significant impact on warehouse logistics, leading to advancements in the processing of goods, the accuracy of inventory control, and the optimi</w:t>
      </w:r>
      <w:r w:rsidR="006E6A6D">
        <w:rPr>
          <w:lang w:val="en-GB"/>
        </w:rPr>
        <w:t>s</w:t>
      </w:r>
      <w:r w:rsidRPr="00E715EF">
        <w:rPr>
          <w:lang w:val="en-GB"/>
        </w:rPr>
        <w:t>ation of space utili</w:t>
      </w:r>
      <w:r w:rsidR="006E6A6D">
        <w:rPr>
          <w:lang w:val="en-GB"/>
        </w:rPr>
        <w:t>s</w:t>
      </w:r>
      <w:r w:rsidRPr="00E715EF">
        <w:rPr>
          <w:lang w:val="en-GB"/>
        </w:rPr>
        <w:t>ation. Changes related to automation and digitali</w:t>
      </w:r>
      <w:r w:rsidR="006E6A6D">
        <w:rPr>
          <w:lang w:val="en-GB"/>
        </w:rPr>
        <w:t>s</w:t>
      </w:r>
      <w:r w:rsidRPr="00E715EF">
        <w:rPr>
          <w:lang w:val="en-GB"/>
        </w:rPr>
        <w:t>ation are becoming an integral part of the process but require a new way of thinking because they affect both the efficiency and security of warehouse operations.</w:t>
      </w:r>
    </w:p>
    <w:p w14:paraId="7680EDF4" w14:textId="77777777" w:rsidR="00E715EF" w:rsidRPr="00CD7B0E" w:rsidRDefault="00E715EF" w:rsidP="00E715EF">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Objective</w:t>
      </w:r>
    </w:p>
    <w:p w14:paraId="35836969" w14:textId="2DFAD3C6" w:rsidR="00E715EF" w:rsidRPr="00E715EF" w:rsidRDefault="00E715EF" w:rsidP="00E715EF">
      <w:pPr>
        <w:widowControl/>
        <w:autoSpaceDE/>
        <w:autoSpaceDN/>
        <w:spacing w:before="100" w:beforeAutospacing="1" w:after="100" w:afterAutospacing="1" w:line="360" w:lineRule="auto"/>
        <w:ind w:firstLine="0"/>
        <w:rPr>
          <w:lang w:val="en-GB"/>
        </w:rPr>
      </w:pPr>
      <w:r w:rsidRPr="00E715EF">
        <w:rPr>
          <w:lang w:val="en-GB"/>
        </w:rPr>
        <w:t>The objective of this study is to examine the impact of modern technology on the development of innovation in the field of warehousing. The study will examine three main aspects: the improvement of efficiency through automation, the possible risks associated with technological security, and the role of digital tools in generating new ideas and improvements.</w:t>
      </w:r>
    </w:p>
    <w:p w14:paraId="26F8CA4C" w14:textId="77777777" w:rsidR="00E715EF" w:rsidRPr="00E715EF" w:rsidRDefault="00E715EF" w:rsidP="00E715EF">
      <w:pPr>
        <w:widowControl/>
        <w:autoSpaceDE/>
        <w:autoSpaceDN/>
        <w:spacing w:before="100" w:beforeAutospacing="1" w:after="100" w:afterAutospacing="1" w:line="360" w:lineRule="auto"/>
        <w:ind w:firstLine="0"/>
        <w:rPr>
          <w:b/>
          <w:bCs/>
          <w:color w:val="1F497D"/>
          <w:sz w:val="24"/>
          <w:szCs w:val="24"/>
          <w:lang w:val="en-GB"/>
        </w:rPr>
      </w:pPr>
      <w:r w:rsidRPr="00E715EF">
        <w:rPr>
          <w:b/>
          <w:bCs/>
          <w:color w:val="1F497D"/>
          <w:sz w:val="24"/>
          <w:szCs w:val="24"/>
          <w:lang w:val="en-GB"/>
        </w:rPr>
        <w:t>Methodology</w:t>
      </w:r>
    </w:p>
    <w:p w14:paraId="0D6FB2D2" w14:textId="43C8789B" w:rsidR="00E715EF" w:rsidRDefault="00E715EF" w:rsidP="00E715EF">
      <w:pPr>
        <w:widowControl/>
        <w:autoSpaceDE/>
        <w:autoSpaceDN/>
        <w:spacing w:before="100" w:beforeAutospacing="1" w:after="100" w:afterAutospacing="1" w:line="360" w:lineRule="auto"/>
        <w:ind w:firstLine="0"/>
        <w:rPr>
          <w:lang w:val="en-GB"/>
        </w:rPr>
      </w:pPr>
      <w:r w:rsidRPr="00E715EF">
        <w:rPr>
          <w:lang w:val="en-GB"/>
        </w:rPr>
        <w:t>The study utili</w:t>
      </w:r>
      <w:r w:rsidR="006E6A6D">
        <w:rPr>
          <w:lang w:val="en-GB"/>
        </w:rPr>
        <w:t>s</w:t>
      </w:r>
      <w:r w:rsidRPr="00E715EF">
        <w:rPr>
          <w:lang w:val="en-GB"/>
        </w:rPr>
        <w:t>es observations from real-life scenarios in logistics centres that have implemented automated warehouse management systems. A series of interviews were conducted with employees and managers at various levels, who shared their impressions of working with the new technologies a</w:t>
      </w:r>
      <w:r w:rsidR="001A57DC">
        <w:rPr>
          <w:lang w:val="en-GB"/>
        </w:rPr>
        <w:t>nd</w:t>
      </w:r>
      <w:r w:rsidRPr="00E715EF">
        <w:rPr>
          <w:lang w:val="en-GB"/>
        </w:rPr>
        <w:t xml:space="preserve"> the problems they encountered in their practice. Furthermore, a range of innovative solutions that have emerged from the introduction of digital environments in warehousing are analy</w:t>
      </w:r>
      <w:r w:rsidR="006E6A6D">
        <w:rPr>
          <w:lang w:val="en-GB"/>
        </w:rPr>
        <w:t>s</w:t>
      </w:r>
      <w:r w:rsidRPr="00E715EF">
        <w:rPr>
          <w:lang w:val="en-GB"/>
        </w:rPr>
        <w:t>ed.</w:t>
      </w:r>
    </w:p>
    <w:p w14:paraId="23617A47" w14:textId="77777777" w:rsidR="00E715EF" w:rsidRPr="00CD7B0E" w:rsidRDefault="00E715EF" w:rsidP="00E715EF">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 xml:space="preserve">Results </w:t>
      </w:r>
    </w:p>
    <w:p w14:paraId="112BD552" w14:textId="28C00C5D" w:rsidR="00E715EF" w:rsidRPr="00E715EF" w:rsidRDefault="00E715EF" w:rsidP="00E715EF">
      <w:pPr>
        <w:widowControl/>
        <w:autoSpaceDE/>
        <w:autoSpaceDN/>
        <w:spacing w:before="100" w:beforeAutospacing="1" w:after="100" w:afterAutospacing="1" w:line="360" w:lineRule="auto"/>
        <w:ind w:firstLine="0"/>
        <w:rPr>
          <w:lang w:val="en-GB"/>
        </w:rPr>
      </w:pPr>
      <w:r w:rsidRPr="00E715EF">
        <w:rPr>
          <w:lang w:val="en-GB"/>
        </w:rPr>
        <w:t xml:space="preserve">The results </w:t>
      </w:r>
      <w:r w:rsidR="001A57DC">
        <w:rPr>
          <w:lang w:val="en-GB"/>
        </w:rPr>
        <w:t>demonstrate that technology has a beneficial effect on process management, reducing</w:t>
      </w:r>
      <w:r w:rsidRPr="00E715EF">
        <w:rPr>
          <w:lang w:val="en-GB"/>
        </w:rPr>
        <w:t xml:space="preserve"> processing time and human errors. Many employees surveyed expressed that digital platforms facilitate the identification of optimi</w:t>
      </w:r>
      <w:r w:rsidR="006E6A6D">
        <w:rPr>
          <w:lang w:val="en-GB"/>
        </w:rPr>
        <w:t>s</w:t>
      </w:r>
      <w:r w:rsidRPr="00E715EF">
        <w:rPr>
          <w:lang w:val="en-GB"/>
        </w:rPr>
        <w:t xml:space="preserve">ation opportunities. However, amidst these positive findings, it is crucial to acknowledge the limitations that emerge when inadequate training and ambiguous security protocols are in place. Such shortcomings </w:t>
      </w:r>
      <w:r w:rsidR="001A57DC">
        <w:rPr>
          <w:lang w:val="en-GB"/>
        </w:rPr>
        <w:t>can potentially</w:t>
      </w:r>
      <w:r w:rsidRPr="00E715EF">
        <w:rPr>
          <w:lang w:val="en-GB"/>
        </w:rPr>
        <w:t xml:space="preserve"> engender tensions and risks, particularly in contexts involving traceability and access control software.</w:t>
      </w:r>
    </w:p>
    <w:p w14:paraId="01E31F55" w14:textId="77777777" w:rsidR="00E715EF" w:rsidRPr="00E715EF" w:rsidRDefault="00E715EF" w:rsidP="00E715EF">
      <w:pPr>
        <w:widowControl/>
        <w:autoSpaceDE/>
        <w:autoSpaceDN/>
        <w:spacing w:before="100" w:beforeAutospacing="1" w:after="100" w:afterAutospacing="1" w:line="360" w:lineRule="auto"/>
        <w:ind w:firstLine="0"/>
        <w:rPr>
          <w:b/>
          <w:bCs/>
          <w:color w:val="1F497D"/>
          <w:sz w:val="24"/>
          <w:szCs w:val="24"/>
          <w:lang w:val="en-GB"/>
        </w:rPr>
      </w:pPr>
      <w:r w:rsidRPr="00E715EF">
        <w:rPr>
          <w:b/>
          <w:bCs/>
          <w:color w:val="1F497D"/>
          <w:sz w:val="24"/>
          <w:szCs w:val="24"/>
          <w:lang w:val="en-GB"/>
        </w:rPr>
        <w:t>Conclusion</w:t>
      </w:r>
    </w:p>
    <w:p w14:paraId="3B1513E8" w14:textId="524CF66C" w:rsidR="002B1924" w:rsidRPr="00CD7B0E" w:rsidRDefault="00E715EF" w:rsidP="00E715EF">
      <w:pPr>
        <w:widowControl/>
        <w:autoSpaceDE/>
        <w:autoSpaceDN/>
        <w:spacing w:before="100" w:beforeAutospacing="1" w:after="100" w:afterAutospacing="1" w:line="360" w:lineRule="auto"/>
        <w:ind w:firstLine="0"/>
        <w:rPr>
          <w:lang w:val="en-GB"/>
        </w:rPr>
      </w:pPr>
      <w:r w:rsidRPr="00E715EF">
        <w:rPr>
          <w:lang w:val="en-GB"/>
        </w:rPr>
        <w:t xml:space="preserve">The conclusion drawn from this analysis is that technology is contributing to many positive changes in warehouse logistics by encouraging innovation and improving efficiency. However, it is imperative that these changes are implemented with a focus on safety and active employee engagement. </w:t>
      </w:r>
      <w:r w:rsidR="001A57DC">
        <w:rPr>
          <w:lang w:val="en-GB"/>
        </w:rPr>
        <w:t>Only by ensuring that these principles are followed can the full benefits of digitisatio</w:t>
      </w:r>
      <w:r w:rsidRPr="00E715EF">
        <w:rPr>
          <w:lang w:val="en-GB"/>
        </w:rPr>
        <w:t>n be reali</w:t>
      </w:r>
      <w:r w:rsidR="006E6A6D">
        <w:rPr>
          <w:lang w:val="en-GB"/>
        </w:rPr>
        <w:t>s</w:t>
      </w:r>
      <w:r w:rsidRPr="00E715EF">
        <w:rPr>
          <w:lang w:val="en-GB"/>
        </w:rPr>
        <w:t>ed.</w:t>
      </w:r>
    </w:p>
    <w:p w14:paraId="2AD819C8" w14:textId="77777777" w:rsidR="002B1924" w:rsidRPr="00CD7B0E" w:rsidRDefault="002B1924" w:rsidP="009764A0">
      <w:pPr>
        <w:widowControl/>
        <w:autoSpaceDE/>
        <w:autoSpaceDN/>
        <w:spacing w:before="100" w:beforeAutospacing="1" w:after="100" w:afterAutospacing="1" w:line="360" w:lineRule="auto"/>
        <w:ind w:firstLine="0"/>
        <w:rPr>
          <w:lang w:val="en-GB"/>
        </w:rPr>
      </w:pPr>
    </w:p>
    <w:p w14:paraId="5642B669" w14:textId="77777777" w:rsidR="00CD7B0E" w:rsidRPr="00CD7B0E" w:rsidRDefault="00CD7B0E" w:rsidP="009764A0">
      <w:pPr>
        <w:widowControl/>
        <w:autoSpaceDE/>
        <w:autoSpaceDN/>
        <w:spacing w:before="100" w:beforeAutospacing="1" w:after="100" w:afterAutospacing="1" w:line="360" w:lineRule="auto"/>
        <w:ind w:firstLine="0"/>
        <w:rPr>
          <w:lang w:val="en-GB"/>
        </w:rPr>
      </w:pPr>
    </w:p>
    <w:p w14:paraId="5E75A2F5" w14:textId="688C4EDC" w:rsidR="002B1924" w:rsidRPr="00CD7B0E" w:rsidRDefault="002B1924" w:rsidP="002B1924">
      <w:pPr>
        <w:pStyle w:val="1"/>
        <w:numPr>
          <w:ilvl w:val="0"/>
          <w:numId w:val="0"/>
        </w:numPr>
        <w:rPr>
          <w:lang w:val="en-GB"/>
        </w:rPr>
      </w:pPr>
      <w:bookmarkStart w:id="4" w:name="_Toc193800935"/>
      <w:r w:rsidRPr="00CD7B0E">
        <w:rPr>
          <w:lang w:val="en-GB"/>
        </w:rPr>
        <w:lastRenderedPageBreak/>
        <w:t xml:space="preserve">Abstract </w:t>
      </w:r>
      <w:r w:rsidR="00BC2276" w:rsidRPr="00CD7B0E">
        <w:rPr>
          <w:lang w:val="en-GB"/>
        </w:rPr>
        <w:t>III</w:t>
      </w:r>
      <w:r w:rsidR="005B5BC5" w:rsidRPr="00CD7B0E">
        <w:rPr>
          <w:lang w:val="en-GB"/>
        </w:rPr>
        <w:t xml:space="preserve">. </w:t>
      </w:r>
      <w:r w:rsidR="00BB014E" w:rsidRPr="00CD7B0E">
        <w:rPr>
          <w:lang w:val="en-GB"/>
        </w:rPr>
        <w:t>Nurturing resourcefulness and initiative in logistics practice</w:t>
      </w:r>
      <w:bookmarkEnd w:id="4"/>
    </w:p>
    <w:p w14:paraId="5696572C" w14:textId="3B0B0D08" w:rsidR="00E35BF1" w:rsidRDefault="003A6396" w:rsidP="00BB014E">
      <w:pPr>
        <w:widowControl/>
        <w:autoSpaceDE/>
        <w:autoSpaceDN/>
        <w:spacing w:before="100" w:beforeAutospacing="1" w:after="100" w:afterAutospacing="1" w:line="360" w:lineRule="auto"/>
        <w:ind w:firstLine="0"/>
        <w:rPr>
          <w:b/>
          <w:bCs/>
          <w:color w:val="1F497D"/>
          <w:sz w:val="24"/>
          <w:szCs w:val="24"/>
          <w:lang w:val="en-GB"/>
        </w:rPr>
      </w:pPr>
      <w:r w:rsidRPr="003A6396">
        <w:rPr>
          <w:b/>
          <w:bCs/>
          <w:color w:val="1F497D"/>
          <w:sz w:val="24"/>
          <w:szCs w:val="24"/>
          <w:lang w:val="en-GB"/>
        </w:rPr>
        <w:t xml:space="preserve">Dr. Marieta STEFANOVA Nikola Vaptsarov Naval Academy, Lior AGAI – </w:t>
      </w:r>
      <w:proofErr w:type="spellStart"/>
      <w:r w:rsidRPr="003A6396">
        <w:rPr>
          <w:b/>
          <w:bCs/>
          <w:color w:val="1F497D"/>
          <w:sz w:val="24"/>
          <w:szCs w:val="24"/>
          <w:lang w:val="en-GB"/>
        </w:rPr>
        <w:t>Chernorizets</w:t>
      </w:r>
      <w:proofErr w:type="spellEnd"/>
      <w:r w:rsidRPr="003A6396">
        <w:rPr>
          <w:b/>
          <w:bCs/>
          <w:color w:val="1F497D"/>
          <w:sz w:val="24"/>
          <w:szCs w:val="24"/>
          <w:lang w:val="en-GB"/>
        </w:rPr>
        <w:t xml:space="preserve"> Hrabar Free University of Varna</w:t>
      </w:r>
    </w:p>
    <w:p w14:paraId="0F6B8C99" w14:textId="6EF560FA" w:rsidR="00BB014E" w:rsidRPr="00CD7B0E" w:rsidRDefault="00BB014E" w:rsidP="00BB014E">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3E4BE99D" w14:textId="19A16BED" w:rsidR="00CE12F8" w:rsidRDefault="00CE12F8" w:rsidP="00CE12F8">
      <w:pPr>
        <w:widowControl/>
        <w:autoSpaceDE/>
        <w:autoSpaceDN/>
        <w:spacing w:before="100" w:beforeAutospacing="1" w:after="100" w:afterAutospacing="1" w:line="360" w:lineRule="auto"/>
        <w:ind w:firstLine="0"/>
        <w:rPr>
          <w:lang w:val="en-GB"/>
        </w:rPr>
      </w:pPr>
      <w:r w:rsidRPr="00CE12F8">
        <w:rPr>
          <w:lang w:val="en-GB"/>
        </w:rPr>
        <w:t>The contemporary business environment is characteri</w:t>
      </w:r>
      <w:r w:rsidR="006E6A6D">
        <w:rPr>
          <w:lang w:val="en-GB"/>
        </w:rPr>
        <w:t>s</w:t>
      </w:r>
      <w:r w:rsidRPr="00CE12F8">
        <w:rPr>
          <w:lang w:val="en-GB"/>
        </w:rPr>
        <w:t xml:space="preserve">ed by </w:t>
      </w:r>
      <w:r w:rsidR="00D37FB9">
        <w:rPr>
          <w:lang w:val="en-GB"/>
        </w:rPr>
        <w:t>dynamism, a quality</w:t>
      </w:r>
      <w:r w:rsidRPr="00CE12F8">
        <w:rPr>
          <w:lang w:val="en-GB"/>
        </w:rPr>
        <w:t xml:space="preserve"> especially evident in the logistics sector. In such a context, professionals are frequently required to make decisions in conditions of incomplete information, under time constraints, and in response to pressing demands. This necessitates that professionals possess not only a wealth of knowledge but also a can-do attitude, the ability to recogni</w:t>
      </w:r>
      <w:r w:rsidR="006E6A6D">
        <w:rPr>
          <w:lang w:val="en-GB"/>
        </w:rPr>
        <w:t>s</w:t>
      </w:r>
      <w:r w:rsidRPr="00CE12F8">
        <w:rPr>
          <w:lang w:val="en-GB"/>
        </w:rPr>
        <w:t>e opportunities, the capacity to take initiative, the aptitude to learn from mistakes, and the capacity to react flexibly when circumstances change. The development of resourcefulness and initiative has thus become a key resource for the sustainability of both individual professionals and organi</w:t>
      </w:r>
      <w:r w:rsidR="006E6A6D">
        <w:rPr>
          <w:lang w:val="en-GB"/>
        </w:rPr>
        <w:t>s</w:t>
      </w:r>
      <w:r w:rsidRPr="00CE12F8">
        <w:rPr>
          <w:lang w:val="en-GB"/>
        </w:rPr>
        <w:t>ations.</w:t>
      </w:r>
    </w:p>
    <w:p w14:paraId="014DF6F8" w14:textId="2F5979AE" w:rsidR="00CE12F8" w:rsidRPr="00CE12F8" w:rsidRDefault="00CE12F8" w:rsidP="003A6396">
      <w:pPr>
        <w:widowControl/>
        <w:autoSpaceDE/>
        <w:autoSpaceDN/>
        <w:spacing w:before="100" w:beforeAutospacing="1" w:after="100" w:afterAutospacing="1" w:line="360" w:lineRule="auto"/>
        <w:ind w:firstLine="0"/>
        <w:rPr>
          <w:lang w:val="en-GB"/>
        </w:rPr>
      </w:pPr>
      <w:r w:rsidRPr="00CD7B0E">
        <w:rPr>
          <w:b/>
          <w:bCs/>
          <w:color w:val="1F497D"/>
          <w:sz w:val="24"/>
          <w:szCs w:val="24"/>
          <w:lang w:val="en-GB"/>
        </w:rPr>
        <w:t>Objective</w:t>
      </w:r>
      <w:r w:rsidR="003A6396">
        <w:rPr>
          <w:b/>
          <w:bCs/>
          <w:color w:val="1F497D"/>
          <w:sz w:val="24"/>
          <w:szCs w:val="24"/>
          <w:lang w:val="en-GB"/>
        </w:rPr>
        <w:t xml:space="preserve"> </w:t>
      </w:r>
      <w:r w:rsidRPr="00CE12F8">
        <w:rPr>
          <w:lang w:val="en-GB"/>
        </w:rPr>
        <w:t>The objective of this study is to investigate the mechanisms through which resourcefulness, entrepreneurial thinking and resilience attitudes are formed and developed in logistics professionals. The study focuses on the ability to recogni</w:t>
      </w:r>
      <w:r w:rsidR="006E6A6D">
        <w:rPr>
          <w:lang w:val="en-GB"/>
        </w:rPr>
        <w:t>s</w:t>
      </w:r>
      <w:r w:rsidRPr="00CE12F8">
        <w:rPr>
          <w:lang w:val="en-GB"/>
        </w:rPr>
        <w:t>e and exploit new opportunities, willingness to experiment, learning from mistakes, adaptation to changing environments, and the importance of teamwork and professional networks.</w:t>
      </w:r>
    </w:p>
    <w:p w14:paraId="7ED054E6" w14:textId="77777777" w:rsidR="00CE12F8" w:rsidRPr="00CE12F8" w:rsidRDefault="00CE12F8" w:rsidP="00CE12F8">
      <w:pPr>
        <w:widowControl/>
        <w:autoSpaceDE/>
        <w:autoSpaceDN/>
        <w:spacing w:before="100" w:beforeAutospacing="1" w:after="100" w:afterAutospacing="1" w:line="360" w:lineRule="auto"/>
        <w:ind w:firstLine="0"/>
        <w:rPr>
          <w:b/>
          <w:bCs/>
          <w:color w:val="1F497D"/>
          <w:sz w:val="24"/>
          <w:szCs w:val="24"/>
          <w:lang w:val="en-GB"/>
        </w:rPr>
      </w:pPr>
      <w:r w:rsidRPr="00CE12F8">
        <w:rPr>
          <w:b/>
          <w:bCs/>
          <w:color w:val="1F497D"/>
          <w:sz w:val="24"/>
          <w:szCs w:val="24"/>
          <w:lang w:val="en-GB"/>
        </w:rPr>
        <w:t>Methodology</w:t>
      </w:r>
    </w:p>
    <w:p w14:paraId="27082DC9" w14:textId="64A73CB2" w:rsidR="00CE12F8" w:rsidRPr="00CE12F8" w:rsidRDefault="00CE12F8" w:rsidP="00CE12F8">
      <w:pPr>
        <w:widowControl/>
        <w:autoSpaceDE/>
        <w:autoSpaceDN/>
        <w:spacing w:before="100" w:beforeAutospacing="1" w:after="100" w:afterAutospacing="1" w:line="360" w:lineRule="auto"/>
        <w:ind w:firstLine="0"/>
        <w:rPr>
          <w:lang w:val="en-GB"/>
        </w:rPr>
      </w:pPr>
      <w:r w:rsidRPr="00CE12F8">
        <w:rPr>
          <w:lang w:val="en-GB"/>
        </w:rPr>
        <w:t>The study is based on a combined approach of interviews and observations in logistics companies, where decision-making processes and management responses in non-standard situations are observed. Examples of training programmes that encourage active participation and employee initiative are also included. Information on collaborative practices and internal and external networking to support and share experiences is also collected.</w:t>
      </w:r>
    </w:p>
    <w:p w14:paraId="633BA73D" w14:textId="77777777" w:rsidR="00CE12F8" w:rsidRPr="00CD7B0E" w:rsidRDefault="00CE12F8" w:rsidP="00CE12F8">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18980C21" w14:textId="194D2935" w:rsidR="00CE12F8" w:rsidRDefault="00CE12F8" w:rsidP="00CE12F8">
      <w:pPr>
        <w:widowControl/>
        <w:autoSpaceDE/>
        <w:autoSpaceDN/>
        <w:spacing w:before="100" w:beforeAutospacing="1" w:after="100" w:afterAutospacing="1" w:line="360" w:lineRule="auto"/>
        <w:ind w:firstLine="0"/>
        <w:rPr>
          <w:lang w:val="en-GB"/>
        </w:rPr>
      </w:pPr>
      <w:r w:rsidRPr="00CE12F8">
        <w:rPr>
          <w:lang w:val="en-GB"/>
        </w:rPr>
        <w:t>The findings indicate that employees who possess the capacity to formulate and execute ideas and who demonstrate a willingness to accept failure are more adept at formulating alternative solutions and adapting more swiftly in critical situations. The ability to change direction without losing focus on the end goal is linked to building trust in the team. Furthermore, the analysis indicates that well-established networks of colleagues and external partners facilitate the exchange of ideas to address challenges.</w:t>
      </w:r>
    </w:p>
    <w:p w14:paraId="56B59FD6" w14:textId="77777777" w:rsidR="00CE12F8" w:rsidRPr="00CD7B0E" w:rsidRDefault="00CE12F8" w:rsidP="00CE12F8">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Conclusion</w:t>
      </w:r>
    </w:p>
    <w:p w14:paraId="11D3AD06" w14:textId="67D55B34" w:rsidR="006B43D0" w:rsidRDefault="00155C02" w:rsidP="003A6396">
      <w:pPr>
        <w:widowControl/>
        <w:autoSpaceDE/>
        <w:autoSpaceDN/>
        <w:spacing w:before="100" w:beforeAutospacing="1" w:after="100" w:afterAutospacing="1" w:line="360" w:lineRule="auto"/>
        <w:ind w:firstLine="0"/>
        <w:rPr>
          <w:b/>
          <w:bCs/>
          <w:color w:val="1F497D" w:themeColor="text2"/>
          <w:sz w:val="40"/>
          <w:szCs w:val="40"/>
          <w:lang w:val="en-GB"/>
        </w:rPr>
      </w:pPr>
      <w:r w:rsidRPr="00155C02">
        <w:rPr>
          <w:lang w:val="en-GB"/>
        </w:rPr>
        <w:t>The development of resourcefulness and initiative is not solely dependent on individual effort but also on an organi</w:t>
      </w:r>
      <w:r w:rsidR="006E6A6D">
        <w:rPr>
          <w:lang w:val="en-GB"/>
        </w:rPr>
        <w:t>s</w:t>
      </w:r>
      <w:r w:rsidRPr="00155C02">
        <w:rPr>
          <w:lang w:val="en-GB"/>
        </w:rPr>
        <w:t>ational culture that embraces mistakes as integral components of the learning process.</w:t>
      </w:r>
      <w:r>
        <w:rPr>
          <w:lang w:val="en-GB"/>
        </w:rPr>
        <w:t xml:space="preserve"> </w:t>
      </w:r>
      <w:r w:rsidRPr="00155C02">
        <w:rPr>
          <w:lang w:val="en-GB"/>
        </w:rPr>
        <w:t xml:space="preserve">The ability to demonstrate resilience in the logistics sector is contingent upon a willingness to adapt, effective </w:t>
      </w:r>
      <w:r w:rsidR="00CD4557">
        <w:rPr>
          <w:lang w:val="en-GB"/>
        </w:rPr>
        <w:t>colleague support, and the capacity to leverage</w:t>
      </w:r>
      <w:r w:rsidRPr="00155C02">
        <w:rPr>
          <w:lang w:val="en-GB"/>
        </w:rPr>
        <w:t xml:space="preserve"> failures to address challenges. This enables </w:t>
      </w:r>
      <w:r w:rsidR="00CD4557">
        <w:rPr>
          <w:lang w:val="en-GB"/>
        </w:rPr>
        <w:t>implementing</w:t>
      </w:r>
      <w:r w:rsidRPr="00155C02">
        <w:rPr>
          <w:lang w:val="en-GB"/>
        </w:rPr>
        <w:t xml:space="preserve"> an approach to management based on flexibility, proactivity, and long-term sustainability</w:t>
      </w:r>
      <w:r w:rsidRPr="00CE12F8">
        <w:rPr>
          <w:lang w:val="en-GB"/>
        </w:rPr>
        <w:t>.</w:t>
      </w:r>
      <w:r w:rsidR="006B43D0">
        <w:rPr>
          <w:lang w:val="en-GB"/>
        </w:rPr>
        <w:br w:type="page"/>
      </w:r>
    </w:p>
    <w:p w14:paraId="43F83F38" w14:textId="7097FD0C" w:rsidR="00CE3DF4" w:rsidRPr="00CD7B0E" w:rsidRDefault="00CE3DF4" w:rsidP="00CE3DF4">
      <w:pPr>
        <w:pStyle w:val="1"/>
        <w:numPr>
          <w:ilvl w:val="0"/>
          <w:numId w:val="0"/>
        </w:numPr>
        <w:rPr>
          <w:b w:val="0"/>
          <w:bCs w:val="0"/>
          <w:color w:val="1F497D"/>
          <w:sz w:val="24"/>
          <w:szCs w:val="24"/>
          <w:lang w:val="en-GB"/>
        </w:rPr>
      </w:pPr>
      <w:bookmarkStart w:id="5" w:name="_Toc193800936"/>
      <w:r w:rsidRPr="00CD7B0E">
        <w:rPr>
          <w:lang w:val="en-GB"/>
        </w:rPr>
        <w:lastRenderedPageBreak/>
        <w:t xml:space="preserve">Abstract </w:t>
      </w:r>
      <w:r w:rsidR="00BC2276" w:rsidRPr="00CD7B0E">
        <w:rPr>
          <w:lang w:val="en-GB"/>
        </w:rPr>
        <w:t>IV</w:t>
      </w:r>
      <w:r w:rsidR="00F62EE5" w:rsidRPr="00CD7B0E">
        <w:rPr>
          <w:lang w:val="en-GB"/>
        </w:rPr>
        <w:t xml:space="preserve">. </w:t>
      </w:r>
      <w:r w:rsidR="00867B0D" w:rsidRPr="00CD7B0E">
        <w:rPr>
          <w:lang w:val="en-GB"/>
        </w:rPr>
        <w:t xml:space="preserve">The maritime </w:t>
      </w:r>
      <w:r w:rsidR="007A7BEC" w:rsidRPr="00CD7B0E">
        <w:rPr>
          <w:lang w:val="en-GB"/>
        </w:rPr>
        <w:t xml:space="preserve">sector </w:t>
      </w:r>
      <w:r w:rsidR="00867B0D" w:rsidRPr="00CD7B0E">
        <w:rPr>
          <w:lang w:val="en-GB"/>
        </w:rPr>
        <w:t>- challenges and opportunities for entrepreneurs</w:t>
      </w:r>
      <w:bookmarkEnd w:id="5"/>
      <w:r w:rsidR="00867B0D" w:rsidRPr="00CD7B0E">
        <w:rPr>
          <w:lang w:val="en-GB"/>
        </w:rPr>
        <w:t xml:space="preserve"> </w:t>
      </w:r>
    </w:p>
    <w:p w14:paraId="07367D9C" w14:textId="59F20F4E" w:rsidR="00FC4A7D" w:rsidRDefault="00FC4A7D" w:rsidP="00CE3DF4">
      <w:pPr>
        <w:widowControl/>
        <w:autoSpaceDE/>
        <w:autoSpaceDN/>
        <w:spacing w:before="100" w:beforeAutospacing="1" w:after="100" w:afterAutospacing="1" w:line="360" w:lineRule="auto"/>
        <w:ind w:firstLine="0"/>
        <w:rPr>
          <w:b/>
          <w:bCs/>
          <w:color w:val="1F497D"/>
          <w:sz w:val="24"/>
          <w:szCs w:val="24"/>
          <w:lang w:val="en-GB"/>
        </w:rPr>
      </w:pPr>
      <w:r w:rsidRPr="00FC4A7D">
        <w:rPr>
          <w:b/>
          <w:bCs/>
          <w:color w:val="1F497D"/>
          <w:sz w:val="24"/>
          <w:szCs w:val="24"/>
          <w:lang w:val="en-GB"/>
        </w:rPr>
        <w:t xml:space="preserve">Dr. Antoaneta STOYANOVA, Milena </w:t>
      </w:r>
      <w:proofErr w:type="spellStart"/>
      <w:r w:rsidRPr="00FC4A7D">
        <w:rPr>
          <w:b/>
          <w:bCs/>
          <w:color w:val="1F497D"/>
          <w:sz w:val="24"/>
          <w:szCs w:val="24"/>
          <w:lang w:val="en-GB"/>
        </w:rPr>
        <w:t>PENEVA</w:t>
      </w:r>
      <w:proofErr w:type="spellEnd"/>
      <w:r w:rsidRPr="00FC4A7D">
        <w:rPr>
          <w:b/>
          <w:bCs/>
          <w:color w:val="1F497D"/>
          <w:sz w:val="24"/>
          <w:szCs w:val="24"/>
          <w:lang w:val="en-GB"/>
        </w:rPr>
        <w:t>, University of Economics - Varna</w:t>
      </w:r>
    </w:p>
    <w:p w14:paraId="259E29BA" w14:textId="7462A3E5" w:rsidR="00CE3DF4" w:rsidRPr="00CD7B0E" w:rsidRDefault="00CE3DF4" w:rsidP="00CE3DF4">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53F0B22C" w14:textId="2F26DD8E" w:rsidR="004819BD" w:rsidRDefault="004819BD" w:rsidP="004819BD">
      <w:pPr>
        <w:widowControl/>
        <w:autoSpaceDE/>
        <w:autoSpaceDN/>
        <w:spacing w:before="100" w:beforeAutospacing="1" w:after="100" w:afterAutospacing="1" w:line="360" w:lineRule="auto"/>
        <w:ind w:firstLine="0"/>
        <w:rPr>
          <w:lang w:val="en-GB"/>
        </w:rPr>
      </w:pPr>
      <w:r w:rsidRPr="004819BD">
        <w:rPr>
          <w:lang w:val="en-GB"/>
        </w:rPr>
        <w:t>The maritime sector is currently experiencing significant challenges, with a need for transformation in order to address issues of sustainability, digitali</w:t>
      </w:r>
      <w:r w:rsidR="006E6A6D">
        <w:rPr>
          <w:lang w:val="en-GB"/>
        </w:rPr>
        <w:t>s</w:t>
      </w:r>
      <w:r w:rsidRPr="004819BD">
        <w:rPr>
          <w:lang w:val="en-GB"/>
        </w:rPr>
        <w:t xml:space="preserve">ation, and intense competition. The pace of technological change, the imposition of environmental regulations, and the shortage of skills are collectively engendering novel challenges for maritime companies. Concomitantly, these developments </w:t>
      </w:r>
      <w:r w:rsidR="00CD4557">
        <w:rPr>
          <w:lang w:val="en-GB"/>
        </w:rPr>
        <w:t>generate novel prospects for entrepreneurial endeavours, notably in</w:t>
      </w:r>
      <w:r w:rsidRPr="004819BD">
        <w:rPr>
          <w:lang w:val="en-GB"/>
        </w:rPr>
        <w:t xml:space="preserve"> energy efficiency, automation, and high-value logistics services.</w:t>
      </w:r>
    </w:p>
    <w:p w14:paraId="71B591E3" w14:textId="77777777" w:rsidR="004819BD" w:rsidRPr="00CD7B0E" w:rsidRDefault="004819BD" w:rsidP="004819BD">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Objective</w:t>
      </w:r>
    </w:p>
    <w:p w14:paraId="53F02FE7" w14:textId="77777777" w:rsidR="004819BD" w:rsidRPr="004819BD" w:rsidRDefault="004819BD" w:rsidP="004819BD">
      <w:pPr>
        <w:widowControl/>
        <w:autoSpaceDE/>
        <w:autoSpaceDN/>
        <w:spacing w:before="100" w:beforeAutospacing="1" w:after="100" w:afterAutospacing="1" w:line="360" w:lineRule="auto"/>
        <w:ind w:firstLine="0"/>
        <w:rPr>
          <w:lang w:val="en-GB"/>
        </w:rPr>
      </w:pPr>
      <w:r w:rsidRPr="004819BD">
        <w:rPr>
          <w:lang w:val="en-GB"/>
        </w:rPr>
        <w:t>The objective of this study is to provide a comprehensive overview of the current state of the maritime sector. To this end, the study will identify the main barriers and opportunities for entrepreneurs in the sector. The study places particular emphasis on approaches that yield sustainable outcomes and that may entail risks or result in failure when initiating and managing a business in the maritime sector.</w:t>
      </w:r>
    </w:p>
    <w:p w14:paraId="0C786A6A" w14:textId="77777777" w:rsidR="004819BD" w:rsidRPr="00ED7006" w:rsidRDefault="004819BD" w:rsidP="004819BD">
      <w:pPr>
        <w:widowControl/>
        <w:autoSpaceDE/>
        <w:autoSpaceDN/>
        <w:spacing w:before="100" w:beforeAutospacing="1" w:after="100" w:afterAutospacing="1" w:line="360" w:lineRule="auto"/>
        <w:ind w:firstLine="0"/>
        <w:rPr>
          <w:b/>
          <w:bCs/>
          <w:color w:val="1F497D"/>
          <w:sz w:val="24"/>
          <w:szCs w:val="24"/>
          <w:lang w:val="en-GB"/>
        </w:rPr>
      </w:pPr>
      <w:r w:rsidRPr="00ED7006">
        <w:rPr>
          <w:b/>
          <w:bCs/>
          <w:color w:val="1F497D"/>
          <w:sz w:val="24"/>
          <w:szCs w:val="24"/>
          <w:lang w:val="en-GB"/>
        </w:rPr>
        <w:t>Methodology</w:t>
      </w:r>
    </w:p>
    <w:p w14:paraId="406A9CAA" w14:textId="1197ED54" w:rsidR="004819BD" w:rsidRDefault="004819BD" w:rsidP="004819BD">
      <w:pPr>
        <w:widowControl/>
        <w:autoSpaceDE/>
        <w:autoSpaceDN/>
        <w:spacing w:before="100" w:beforeAutospacing="1" w:after="100" w:afterAutospacing="1" w:line="360" w:lineRule="auto"/>
        <w:ind w:firstLine="0"/>
        <w:rPr>
          <w:lang w:val="en-GB"/>
        </w:rPr>
      </w:pPr>
      <w:r w:rsidRPr="004819BD">
        <w:rPr>
          <w:lang w:val="en-GB"/>
        </w:rPr>
        <w:t>The study is based on an analysis of current trends, interviews with entrepreneurs, managers and maritime professionals, and a review of best practices from European and international markets. Real-case studies in shipping, port logistics and maritime services have been used to observe behavioural patterns that have led to success in crisis situations.</w:t>
      </w:r>
    </w:p>
    <w:p w14:paraId="68E41A06" w14:textId="77777777" w:rsidR="00ED7006" w:rsidRPr="00CD7B0E" w:rsidRDefault="00ED7006" w:rsidP="00ED7006">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5509073D" w14:textId="5C393CEA" w:rsidR="004819BD" w:rsidRPr="004819BD" w:rsidRDefault="004819BD" w:rsidP="004819BD">
      <w:pPr>
        <w:widowControl/>
        <w:autoSpaceDE/>
        <w:autoSpaceDN/>
        <w:spacing w:before="100" w:beforeAutospacing="1" w:after="100" w:afterAutospacing="1" w:line="360" w:lineRule="auto"/>
        <w:ind w:firstLine="0"/>
        <w:rPr>
          <w:lang w:val="en-GB"/>
        </w:rPr>
      </w:pPr>
      <w:r w:rsidRPr="004819BD">
        <w:rPr>
          <w:lang w:val="en-GB"/>
        </w:rPr>
        <w:t>The results obtained from this study indicate that the most successful entrepreneurs are those who can adapt to the regulatory framework, innovate in a real-world environment, and build partnerships internationally. Conversely, impulsive decisions, inadequate preparation in terms of regulatory requirements, and neglect of sustainability often result in failure. The most effective approach has been identified as the implementation of well-balanced strategies that strike a balance between risk and pragmatism.</w:t>
      </w:r>
    </w:p>
    <w:p w14:paraId="56679510" w14:textId="77777777" w:rsidR="004819BD" w:rsidRPr="00ED7006" w:rsidRDefault="004819BD" w:rsidP="004819BD">
      <w:pPr>
        <w:widowControl/>
        <w:autoSpaceDE/>
        <w:autoSpaceDN/>
        <w:spacing w:before="100" w:beforeAutospacing="1" w:after="100" w:afterAutospacing="1" w:line="360" w:lineRule="auto"/>
        <w:ind w:firstLine="0"/>
        <w:rPr>
          <w:b/>
          <w:bCs/>
          <w:color w:val="1F497D"/>
          <w:sz w:val="24"/>
          <w:szCs w:val="24"/>
          <w:lang w:val="en-GB"/>
        </w:rPr>
      </w:pPr>
      <w:r w:rsidRPr="00ED7006">
        <w:rPr>
          <w:b/>
          <w:bCs/>
          <w:color w:val="1F497D"/>
          <w:sz w:val="24"/>
          <w:szCs w:val="24"/>
          <w:lang w:val="en-GB"/>
        </w:rPr>
        <w:t>Conclusion</w:t>
      </w:r>
    </w:p>
    <w:p w14:paraId="53EACC7A" w14:textId="3535638F" w:rsidR="00F62EE5" w:rsidRPr="00CD7B0E" w:rsidRDefault="004819BD" w:rsidP="004819BD">
      <w:pPr>
        <w:widowControl/>
        <w:autoSpaceDE/>
        <w:autoSpaceDN/>
        <w:spacing w:before="100" w:beforeAutospacing="1" w:after="100" w:afterAutospacing="1" w:line="360" w:lineRule="auto"/>
        <w:ind w:firstLine="0"/>
        <w:rPr>
          <w:b/>
          <w:bCs/>
          <w:color w:val="1F497D" w:themeColor="text2"/>
          <w:sz w:val="40"/>
          <w:szCs w:val="40"/>
          <w:lang w:val="en-GB"/>
        </w:rPr>
      </w:pPr>
      <w:r w:rsidRPr="004819BD">
        <w:rPr>
          <w:lang w:val="en-GB"/>
        </w:rPr>
        <w:t xml:space="preserve">The maritime sector offers numerous </w:t>
      </w:r>
      <w:r w:rsidR="008F70D7">
        <w:rPr>
          <w:lang w:val="en-GB"/>
        </w:rPr>
        <w:t>development opportunities</w:t>
      </w:r>
      <w:r w:rsidRPr="004819BD">
        <w:rPr>
          <w:lang w:val="en-GB"/>
        </w:rPr>
        <w:t>, yet it requires a nuanced understanding of its distinct logic. Entrepreneurship in this sector cannot be built on entrepreneurial intuition alone. It is imperative to recogni</w:t>
      </w:r>
      <w:r w:rsidR="006E6A6D">
        <w:rPr>
          <w:lang w:val="en-GB"/>
        </w:rPr>
        <w:t>s</w:t>
      </w:r>
      <w:r w:rsidRPr="004819BD">
        <w:rPr>
          <w:lang w:val="en-GB"/>
        </w:rPr>
        <w:t>e the necessity of a multifaceted approach, encompassing vision, knowledge, partnerships, and regulatory compliance, to ensure the success of entrepreneurial endeavours in this domain.</w:t>
      </w:r>
    </w:p>
    <w:p w14:paraId="17364774" w14:textId="77777777" w:rsidR="0096149D" w:rsidRDefault="0096149D">
      <w:pPr>
        <w:spacing w:after="0"/>
        <w:ind w:firstLine="0"/>
        <w:jc w:val="left"/>
        <w:rPr>
          <w:b/>
          <w:bCs/>
          <w:color w:val="1F497D" w:themeColor="text2"/>
          <w:sz w:val="40"/>
          <w:szCs w:val="40"/>
          <w:lang w:val="en-GB"/>
        </w:rPr>
      </w:pPr>
      <w:r>
        <w:rPr>
          <w:lang w:val="en-GB"/>
        </w:rPr>
        <w:br w:type="page"/>
      </w:r>
    </w:p>
    <w:p w14:paraId="544B2E71" w14:textId="099AEB01" w:rsidR="00CE3DF4" w:rsidRPr="00CD7B0E" w:rsidRDefault="00667978" w:rsidP="00CE3DF4">
      <w:pPr>
        <w:pStyle w:val="1"/>
        <w:numPr>
          <w:ilvl w:val="0"/>
          <w:numId w:val="0"/>
        </w:numPr>
        <w:rPr>
          <w:b w:val="0"/>
          <w:bCs w:val="0"/>
          <w:color w:val="1F497D"/>
          <w:sz w:val="24"/>
          <w:szCs w:val="24"/>
          <w:lang w:val="en-GB"/>
        </w:rPr>
      </w:pPr>
      <w:bookmarkStart w:id="6" w:name="_Toc193800937"/>
      <w:r w:rsidRPr="00667978">
        <w:rPr>
          <w:lang w:val="en-GB"/>
        </w:rPr>
        <w:lastRenderedPageBreak/>
        <w:t>Abstract</w:t>
      </w:r>
      <w:r w:rsidR="00164841" w:rsidRPr="00CD7B0E">
        <w:rPr>
          <w:lang w:val="en-GB"/>
        </w:rPr>
        <w:t xml:space="preserve"> V. </w:t>
      </w:r>
      <w:r w:rsidR="00506C90" w:rsidRPr="00CD7B0E">
        <w:rPr>
          <w:lang w:val="en-GB"/>
        </w:rPr>
        <w:t>Sustainability in entrepreneurship - challenges and real solutions in the maritime sector</w:t>
      </w:r>
      <w:bookmarkEnd w:id="6"/>
      <w:r w:rsidR="00506C90" w:rsidRPr="00CD7B0E">
        <w:rPr>
          <w:lang w:val="en-GB"/>
        </w:rPr>
        <w:t xml:space="preserve"> </w:t>
      </w:r>
    </w:p>
    <w:p w14:paraId="55F0A0F5" w14:textId="5BF2F62C" w:rsidR="00BE42A5" w:rsidRDefault="00BE42A5" w:rsidP="00CE3DF4">
      <w:pPr>
        <w:widowControl/>
        <w:autoSpaceDE/>
        <w:autoSpaceDN/>
        <w:spacing w:before="100" w:beforeAutospacing="1" w:after="100" w:afterAutospacing="1" w:line="360" w:lineRule="auto"/>
        <w:ind w:firstLine="0"/>
        <w:rPr>
          <w:b/>
          <w:bCs/>
          <w:color w:val="1F497D"/>
          <w:sz w:val="24"/>
          <w:szCs w:val="24"/>
          <w:lang w:val="en-GB"/>
        </w:rPr>
      </w:pPr>
      <w:r w:rsidRPr="00BE42A5">
        <w:rPr>
          <w:b/>
          <w:bCs/>
          <w:color w:val="1F497D"/>
          <w:sz w:val="24"/>
          <w:szCs w:val="24"/>
          <w:lang w:val="en-GB"/>
        </w:rPr>
        <w:t xml:space="preserve">Dr. Kristiana Atanasova, Svetoslav </w:t>
      </w:r>
      <w:proofErr w:type="spellStart"/>
      <w:proofErr w:type="gramStart"/>
      <w:r w:rsidRPr="00BE42A5">
        <w:rPr>
          <w:b/>
          <w:bCs/>
          <w:color w:val="1F497D"/>
          <w:sz w:val="24"/>
          <w:szCs w:val="24"/>
          <w:lang w:val="en-GB"/>
        </w:rPr>
        <w:t>Tsonev</w:t>
      </w:r>
      <w:proofErr w:type="spellEnd"/>
      <w:r w:rsidRPr="00BE42A5">
        <w:rPr>
          <w:b/>
          <w:bCs/>
          <w:color w:val="1F497D"/>
          <w:sz w:val="24"/>
          <w:szCs w:val="24"/>
          <w:lang w:val="en-GB"/>
        </w:rPr>
        <w:t xml:space="preserve"> </w:t>
      </w:r>
      <w:r w:rsidR="009937EC">
        <w:rPr>
          <w:b/>
          <w:bCs/>
          <w:color w:val="1F497D"/>
          <w:sz w:val="24"/>
          <w:szCs w:val="24"/>
          <w:lang w:val="en-GB"/>
        </w:rPr>
        <w:t xml:space="preserve"> </w:t>
      </w:r>
      <w:r w:rsidR="00024EFF">
        <w:rPr>
          <w:b/>
          <w:bCs/>
          <w:color w:val="1F497D"/>
          <w:sz w:val="24"/>
          <w:szCs w:val="24"/>
          <w:lang w:val="en-GB"/>
        </w:rPr>
        <w:t>-</w:t>
      </w:r>
      <w:proofErr w:type="gramEnd"/>
      <w:r w:rsidR="00024EFF">
        <w:rPr>
          <w:b/>
          <w:bCs/>
          <w:color w:val="1F497D"/>
          <w:sz w:val="24"/>
          <w:szCs w:val="24"/>
          <w:lang w:val="en-GB"/>
        </w:rPr>
        <w:t xml:space="preserve"> </w:t>
      </w:r>
      <w:r w:rsidRPr="00BE42A5">
        <w:rPr>
          <w:b/>
          <w:bCs/>
          <w:color w:val="1F497D"/>
          <w:sz w:val="24"/>
          <w:szCs w:val="24"/>
          <w:lang w:val="en-GB"/>
        </w:rPr>
        <w:t>Nikola Vaptsarov Naval Academy</w:t>
      </w:r>
    </w:p>
    <w:p w14:paraId="63419332" w14:textId="1F7E9396" w:rsidR="00CE3DF4" w:rsidRPr="00CD7B0E" w:rsidRDefault="00CE3DF4" w:rsidP="00CE3DF4">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5D8E1235" w14:textId="42598630" w:rsidR="00533B85" w:rsidRDefault="006A415A" w:rsidP="00533B85">
      <w:pPr>
        <w:widowControl/>
        <w:autoSpaceDE/>
        <w:autoSpaceDN/>
        <w:spacing w:before="100" w:beforeAutospacing="1" w:after="100" w:afterAutospacing="1" w:line="360" w:lineRule="auto"/>
        <w:ind w:firstLine="0"/>
        <w:rPr>
          <w:lang w:val="en-GB"/>
        </w:rPr>
      </w:pPr>
      <w:r w:rsidRPr="006A415A">
        <w:rPr>
          <w:lang w:val="en-GB"/>
        </w:rPr>
        <w:t xml:space="preserve">The issue of sustainability is becoming a more and more important part of business strategies, especially in areas that directly impact the environment, like the maritime sector. International regulations, public pressure and changing economic conditions are pushing for a change in mindset, moving away from short-term profit and towards long-term responsibility. </w:t>
      </w:r>
      <w:r w:rsidR="008F70D7">
        <w:rPr>
          <w:lang w:val="en-GB"/>
        </w:rPr>
        <w:t>However,</w:t>
      </w:r>
      <w:r w:rsidRPr="006A415A">
        <w:rPr>
          <w:lang w:val="en-GB"/>
        </w:rPr>
        <w:t xml:space="preserve"> even though it</w:t>
      </w:r>
      <w:r w:rsidR="008F70D7">
        <w:rPr>
          <w:lang w:val="en-GB"/>
        </w:rPr>
        <w:t xml:space="preserve"> i</w:t>
      </w:r>
      <w:r w:rsidRPr="006A415A">
        <w:rPr>
          <w:lang w:val="en-GB"/>
        </w:rPr>
        <w:t>s clear that we need to be more sustainable, it</w:t>
      </w:r>
      <w:r w:rsidR="008F70D7">
        <w:rPr>
          <w:lang w:val="en-GB"/>
        </w:rPr>
        <w:t xml:space="preserve"> i</w:t>
      </w:r>
      <w:r w:rsidRPr="006A415A">
        <w:rPr>
          <w:lang w:val="en-GB"/>
        </w:rPr>
        <w:t>s still tricky to put this into practice.</w:t>
      </w:r>
    </w:p>
    <w:p w14:paraId="59F6386B" w14:textId="77777777" w:rsidR="004929CA" w:rsidRPr="00CD7B0E" w:rsidRDefault="004929CA" w:rsidP="004929CA">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Objective</w:t>
      </w:r>
    </w:p>
    <w:p w14:paraId="2E5D56E5" w14:textId="6747CFC6" w:rsidR="00533B85" w:rsidRPr="00533B85" w:rsidRDefault="00533B85" w:rsidP="00533B85">
      <w:pPr>
        <w:widowControl/>
        <w:autoSpaceDE/>
        <w:autoSpaceDN/>
        <w:spacing w:before="100" w:beforeAutospacing="1" w:after="100" w:afterAutospacing="1" w:line="360" w:lineRule="auto"/>
        <w:ind w:firstLine="0"/>
        <w:rPr>
          <w:lang w:val="en-GB"/>
        </w:rPr>
      </w:pPr>
      <w:r w:rsidRPr="00533B85">
        <w:rPr>
          <w:lang w:val="en-GB"/>
        </w:rPr>
        <w:t>The objective of this study is twofold: firstly, to analy</w:t>
      </w:r>
      <w:r w:rsidR="006E6A6D">
        <w:rPr>
          <w:lang w:val="en-GB"/>
        </w:rPr>
        <w:t>s</w:t>
      </w:r>
      <w:r w:rsidRPr="00533B85">
        <w:rPr>
          <w:lang w:val="en-GB"/>
        </w:rPr>
        <w:t xml:space="preserve">e the main difficulties </w:t>
      </w:r>
      <w:r w:rsidR="008F70D7">
        <w:rPr>
          <w:lang w:val="en-GB"/>
        </w:rPr>
        <w:t>entrepreneurs face</w:t>
      </w:r>
      <w:r w:rsidRPr="00533B85">
        <w:rPr>
          <w:lang w:val="en-GB"/>
        </w:rPr>
        <w:t xml:space="preserve"> when implementing sustainable solutions, and secondly, to present working examples from the maritime sector. The study aims to outline the strategies that lead to </w:t>
      </w:r>
      <w:r w:rsidR="008F70D7">
        <w:rPr>
          <w:lang w:val="en-GB"/>
        </w:rPr>
        <w:t>actu</w:t>
      </w:r>
      <w:r w:rsidRPr="00533B85">
        <w:rPr>
          <w:lang w:val="en-GB"/>
        </w:rPr>
        <w:t>al results and to provide guidance on how sustainability can become a competitive advantage.</w:t>
      </w:r>
    </w:p>
    <w:p w14:paraId="42C0CC89" w14:textId="77777777" w:rsidR="004929CA" w:rsidRPr="004929CA" w:rsidRDefault="00533B85" w:rsidP="00533B85">
      <w:pPr>
        <w:widowControl/>
        <w:autoSpaceDE/>
        <w:autoSpaceDN/>
        <w:spacing w:before="100" w:beforeAutospacing="1" w:after="100" w:afterAutospacing="1" w:line="360" w:lineRule="auto"/>
        <w:ind w:firstLine="0"/>
        <w:rPr>
          <w:b/>
          <w:bCs/>
          <w:color w:val="1F497D"/>
          <w:sz w:val="24"/>
          <w:szCs w:val="24"/>
          <w:lang w:val="en-GB"/>
        </w:rPr>
      </w:pPr>
      <w:r w:rsidRPr="004929CA">
        <w:rPr>
          <w:b/>
          <w:bCs/>
          <w:color w:val="1F497D"/>
          <w:sz w:val="24"/>
          <w:szCs w:val="24"/>
          <w:lang w:val="en-GB"/>
        </w:rPr>
        <w:t>Methodology</w:t>
      </w:r>
    </w:p>
    <w:p w14:paraId="4DDB4849" w14:textId="005BD40C" w:rsidR="00533B85" w:rsidRPr="00533B85" w:rsidRDefault="00533B85" w:rsidP="00533B85">
      <w:pPr>
        <w:widowControl/>
        <w:autoSpaceDE/>
        <w:autoSpaceDN/>
        <w:spacing w:before="100" w:beforeAutospacing="1" w:after="100" w:afterAutospacing="1" w:line="360" w:lineRule="auto"/>
        <w:ind w:firstLine="0"/>
        <w:rPr>
          <w:lang w:val="en-GB"/>
        </w:rPr>
      </w:pPr>
      <w:r w:rsidRPr="00533B85">
        <w:rPr>
          <w:lang w:val="en-GB"/>
        </w:rPr>
        <w:t xml:space="preserve">The study employed an empirical approach, conducting a survey of best practices in companies operating within the maritime transport, shipbuilding, port services and maritime logistics sectors. </w:t>
      </w:r>
      <w:r w:rsidR="008F48A1">
        <w:rPr>
          <w:lang w:val="en-GB"/>
        </w:rPr>
        <w:t>Many</w:t>
      </w:r>
      <w:r w:rsidRPr="00533B85">
        <w:rPr>
          <w:lang w:val="en-GB"/>
        </w:rPr>
        <w:t xml:space="preserve"> interviews were conducted with entrepreneurs and experts who shared real solutions, difficulties and best practices related to sustainability. In addition, relevant documents pertaining to corporate environmental and social responsibility strategies and reports have been analy</w:t>
      </w:r>
      <w:r w:rsidR="006E6A6D">
        <w:rPr>
          <w:lang w:val="en-GB"/>
        </w:rPr>
        <w:t>s</w:t>
      </w:r>
      <w:r w:rsidRPr="00533B85">
        <w:rPr>
          <w:lang w:val="en-GB"/>
        </w:rPr>
        <w:t>ed.</w:t>
      </w:r>
    </w:p>
    <w:p w14:paraId="258EB082" w14:textId="77777777" w:rsidR="004929CA" w:rsidRPr="00CD7B0E" w:rsidRDefault="004929CA" w:rsidP="004929CA">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5BCC8154" w14:textId="57AEA5FB" w:rsidR="00730A46" w:rsidRDefault="00533B85" w:rsidP="00730A46">
      <w:pPr>
        <w:widowControl/>
        <w:autoSpaceDE/>
        <w:autoSpaceDN/>
        <w:spacing w:before="100" w:beforeAutospacing="1" w:after="100" w:afterAutospacing="1" w:line="360" w:lineRule="auto"/>
        <w:ind w:firstLine="0"/>
        <w:rPr>
          <w:lang w:val="en-GB"/>
        </w:rPr>
      </w:pPr>
      <w:r w:rsidRPr="00533B85">
        <w:rPr>
          <w:lang w:val="en-GB"/>
        </w:rPr>
        <w:t>The study found that sustainable practices are more likely to be successfully implemented in organi</w:t>
      </w:r>
      <w:r w:rsidR="006E6A6D">
        <w:rPr>
          <w:lang w:val="en-GB"/>
        </w:rPr>
        <w:t>s</w:t>
      </w:r>
      <w:r w:rsidRPr="00533B85">
        <w:rPr>
          <w:lang w:val="en-GB"/>
        </w:rPr>
        <w:t xml:space="preserve">ations </w:t>
      </w:r>
      <w:r w:rsidR="008F48A1">
        <w:rPr>
          <w:lang w:val="en-GB"/>
        </w:rPr>
        <w:t>with</w:t>
      </w:r>
      <w:r w:rsidRPr="00533B85">
        <w:rPr>
          <w:lang w:val="en-GB"/>
        </w:rPr>
        <w:t xml:space="preserve"> a strategic vision, a clear management commitment, and a willingness to invest in innovation. </w:t>
      </w:r>
      <w:r w:rsidR="00730A46" w:rsidRPr="00730A46">
        <w:rPr>
          <w:lang w:val="en-GB"/>
        </w:rPr>
        <w:t>It is worth noting that there are examples of successful implementation, including projects that have reduced the carbon footprint through alternative fuels, optimised routes using digital tools, and effective onboard waste management. The analysis identified challenges frequently encountered by small and medium-sized enterprises, which include resource constraints, administrative burdens, and protracted returns on investment.</w:t>
      </w:r>
    </w:p>
    <w:p w14:paraId="15D7A026" w14:textId="409629C0" w:rsidR="00533B85" w:rsidRPr="004929CA" w:rsidRDefault="00533B85" w:rsidP="00730A46">
      <w:pPr>
        <w:widowControl/>
        <w:autoSpaceDE/>
        <w:autoSpaceDN/>
        <w:spacing w:before="100" w:beforeAutospacing="1" w:after="100" w:afterAutospacing="1" w:line="360" w:lineRule="auto"/>
        <w:ind w:firstLine="0"/>
        <w:rPr>
          <w:b/>
          <w:bCs/>
          <w:color w:val="1F497D"/>
          <w:sz w:val="24"/>
          <w:szCs w:val="24"/>
          <w:lang w:val="en-GB"/>
        </w:rPr>
      </w:pPr>
      <w:r w:rsidRPr="004929CA">
        <w:rPr>
          <w:b/>
          <w:bCs/>
          <w:color w:val="1F497D"/>
          <w:sz w:val="24"/>
          <w:szCs w:val="24"/>
          <w:lang w:val="en-GB"/>
        </w:rPr>
        <w:t>Conclusion</w:t>
      </w:r>
    </w:p>
    <w:p w14:paraId="72C46D3F" w14:textId="1A1CC7C4" w:rsidR="00667978" w:rsidRPr="00CD7B0E" w:rsidRDefault="00CC5606" w:rsidP="0092478D">
      <w:pPr>
        <w:widowControl/>
        <w:autoSpaceDE/>
        <w:autoSpaceDN/>
        <w:spacing w:before="100" w:beforeAutospacing="1" w:after="100" w:afterAutospacing="1" w:line="360" w:lineRule="auto"/>
        <w:ind w:firstLine="0"/>
        <w:rPr>
          <w:lang w:val="en-GB"/>
        </w:rPr>
      </w:pPr>
      <w:r w:rsidRPr="00CC5606">
        <w:rPr>
          <w:lang w:val="en-GB"/>
        </w:rPr>
        <w:t>It seems that the successful integration of economic rationale and environmental responsibility could be pivotal in achieving sustainability in entrepreneurship. It seems that integrating sustainable practices into a comprehensive long-term strategy may have the potential to enhance reputation and foster a more resilient and adaptable business model.</w:t>
      </w:r>
    </w:p>
    <w:p w14:paraId="5FA93740" w14:textId="77777777" w:rsidR="002A12A8" w:rsidRDefault="002A12A8">
      <w:pPr>
        <w:spacing w:after="0"/>
        <w:ind w:firstLine="0"/>
        <w:jc w:val="left"/>
        <w:rPr>
          <w:b/>
          <w:bCs/>
          <w:color w:val="1F497D" w:themeColor="text2"/>
          <w:sz w:val="40"/>
          <w:szCs w:val="40"/>
          <w:lang w:val="en-GB"/>
        </w:rPr>
      </w:pPr>
      <w:r>
        <w:rPr>
          <w:lang w:val="en-GB"/>
        </w:rPr>
        <w:br w:type="page"/>
      </w:r>
    </w:p>
    <w:p w14:paraId="418EA6D8" w14:textId="6A627ED9" w:rsidR="00CE3DF4" w:rsidRPr="00CD7B0E" w:rsidRDefault="00CE3DF4" w:rsidP="00CE3DF4">
      <w:pPr>
        <w:pStyle w:val="1"/>
        <w:numPr>
          <w:ilvl w:val="0"/>
          <w:numId w:val="0"/>
        </w:numPr>
        <w:rPr>
          <w:b w:val="0"/>
          <w:bCs w:val="0"/>
          <w:color w:val="1F497D"/>
          <w:sz w:val="24"/>
          <w:szCs w:val="24"/>
          <w:lang w:val="en-GB"/>
        </w:rPr>
      </w:pPr>
      <w:bookmarkStart w:id="7" w:name="_Toc193800938"/>
      <w:r w:rsidRPr="00CD7B0E">
        <w:rPr>
          <w:lang w:val="en-GB"/>
        </w:rPr>
        <w:lastRenderedPageBreak/>
        <w:t xml:space="preserve">Abstract </w:t>
      </w:r>
      <w:r w:rsidR="00BC2276" w:rsidRPr="00CD7B0E">
        <w:rPr>
          <w:lang w:val="en-GB"/>
        </w:rPr>
        <w:t>VI</w:t>
      </w:r>
      <w:r w:rsidR="00CB4BA8" w:rsidRPr="00CD7B0E">
        <w:rPr>
          <w:lang w:val="en-GB"/>
        </w:rPr>
        <w:t xml:space="preserve">. </w:t>
      </w:r>
      <w:r w:rsidR="007E6BAA" w:rsidRPr="00CD7B0E">
        <w:rPr>
          <w:lang w:val="en-GB"/>
        </w:rPr>
        <w:t>Adapting the entrepreneurial perspective in the maritime sector</w:t>
      </w:r>
      <w:bookmarkEnd w:id="7"/>
    </w:p>
    <w:p w14:paraId="2009B996" w14:textId="1EF9F6A3" w:rsidR="00BE42A5" w:rsidRDefault="00EF68C9" w:rsidP="00CE3DF4">
      <w:pPr>
        <w:widowControl/>
        <w:autoSpaceDE/>
        <w:autoSpaceDN/>
        <w:spacing w:before="100" w:beforeAutospacing="1" w:after="100" w:afterAutospacing="1" w:line="360" w:lineRule="auto"/>
        <w:ind w:firstLine="0"/>
        <w:rPr>
          <w:b/>
          <w:bCs/>
          <w:color w:val="1F497D"/>
          <w:sz w:val="24"/>
          <w:szCs w:val="24"/>
          <w:lang w:val="en-GB"/>
        </w:rPr>
      </w:pPr>
      <w:r w:rsidRPr="00EF68C9">
        <w:rPr>
          <w:b/>
          <w:bCs/>
          <w:color w:val="1F497D"/>
          <w:sz w:val="24"/>
          <w:szCs w:val="24"/>
          <w:lang w:val="en-GB"/>
        </w:rPr>
        <w:t xml:space="preserve">Dr. Antoaneta STOYANOVA, Milena </w:t>
      </w:r>
      <w:proofErr w:type="spellStart"/>
      <w:r w:rsidRPr="00EF68C9">
        <w:rPr>
          <w:b/>
          <w:bCs/>
          <w:color w:val="1F497D"/>
          <w:sz w:val="24"/>
          <w:szCs w:val="24"/>
          <w:lang w:val="en-GB"/>
        </w:rPr>
        <w:t>PENEVA</w:t>
      </w:r>
      <w:proofErr w:type="spellEnd"/>
      <w:r w:rsidRPr="00EF68C9">
        <w:rPr>
          <w:b/>
          <w:bCs/>
          <w:color w:val="1F497D"/>
          <w:sz w:val="24"/>
          <w:szCs w:val="24"/>
          <w:lang w:val="en-GB"/>
        </w:rPr>
        <w:t>, University of Economics – Varna</w:t>
      </w:r>
    </w:p>
    <w:p w14:paraId="18A387F5" w14:textId="2A4B2651" w:rsidR="00CE3DF4" w:rsidRPr="00CD7B0E" w:rsidRDefault="00CE3DF4" w:rsidP="00CE3DF4">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796BB8A8" w14:textId="4DEC5807" w:rsidR="00740C2C" w:rsidRPr="00740C2C" w:rsidRDefault="00740C2C" w:rsidP="00740C2C">
      <w:pPr>
        <w:widowControl/>
        <w:autoSpaceDE/>
        <w:autoSpaceDN/>
        <w:spacing w:before="100" w:beforeAutospacing="1" w:after="100" w:afterAutospacing="1" w:line="360" w:lineRule="auto"/>
        <w:ind w:firstLine="0"/>
        <w:rPr>
          <w:lang w:val="en-GB"/>
        </w:rPr>
      </w:pPr>
      <w:r w:rsidRPr="00740C2C">
        <w:rPr>
          <w:lang w:val="en-GB"/>
        </w:rPr>
        <w:t xml:space="preserve">The following discussion will explore the notion of maritime entrepreneurship and the specific approach required to achieve it. It is important to note that this approach combines technical understanding, strategic thinking, and intuition about market opportunities. The process of transforming a creative concept into a functional and lucrative venture within the maritime sector necessitates not only innovation but also the capacity to adapt to the pragmatic constraints of the sector, including regulations, safety standards, international conventions, and logistical limitations. In this regard, role models </w:t>
      </w:r>
      <w:r w:rsidR="0065068A">
        <w:rPr>
          <w:lang w:val="en-GB"/>
        </w:rPr>
        <w:t>who</w:t>
      </w:r>
      <w:r w:rsidRPr="00740C2C">
        <w:rPr>
          <w:lang w:val="en-GB"/>
        </w:rPr>
        <w:t xml:space="preserve"> have proven successful in the maritime business can </w:t>
      </w:r>
      <w:r w:rsidR="00B43E5F">
        <w:rPr>
          <w:lang w:val="en-GB"/>
        </w:rPr>
        <w:t>inspire and guide</w:t>
      </w:r>
      <w:r w:rsidRPr="00740C2C">
        <w:rPr>
          <w:lang w:val="en-GB"/>
        </w:rPr>
        <w:t xml:space="preserve"> the new generation of entrepreneurs.</w:t>
      </w:r>
    </w:p>
    <w:p w14:paraId="3497FA5F" w14:textId="2FCA92C6" w:rsidR="00740C2C" w:rsidRPr="00740C2C" w:rsidRDefault="00740C2C" w:rsidP="00EF68C9">
      <w:pPr>
        <w:widowControl/>
        <w:autoSpaceDE/>
        <w:autoSpaceDN/>
        <w:spacing w:before="100" w:beforeAutospacing="1" w:after="100" w:afterAutospacing="1" w:line="360" w:lineRule="auto"/>
        <w:ind w:firstLine="0"/>
        <w:rPr>
          <w:lang w:val="en-GB"/>
        </w:rPr>
      </w:pPr>
      <w:r w:rsidRPr="00CD7B0E">
        <w:rPr>
          <w:b/>
          <w:bCs/>
          <w:color w:val="1F497D"/>
          <w:sz w:val="24"/>
          <w:szCs w:val="24"/>
          <w:lang w:val="en-GB"/>
        </w:rPr>
        <w:t>Objective</w:t>
      </w:r>
      <w:r w:rsidR="00EF68C9">
        <w:rPr>
          <w:b/>
          <w:bCs/>
          <w:color w:val="1F497D"/>
          <w:sz w:val="24"/>
          <w:szCs w:val="24"/>
          <w:lang w:val="en-GB"/>
        </w:rPr>
        <w:t xml:space="preserve"> </w:t>
      </w:r>
      <w:r w:rsidRPr="00740C2C">
        <w:rPr>
          <w:lang w:val="en-GB"/>
        </w:rPr>
        <w:t>The objective of the research is twofold: firstly, to investigate how entrepreneurial thinking can be successfully adapted to the conditions of the maritime sector</w:t>
      </w:r>
      <w:r w:rsidR="0065068A">
        <w:rPr>
          <w:lang w:val="en-GB"/>
        </w:rPr>
        <w:t>,</w:t>
      </w:r>
      <w:r w:rsidRPr="00740C2C">
        <w:rPr>
          <w:lang w:val="en-GB"/>
        </w:rPr>
        <w:t xml:space="preserve"> and secondly, to determine the stages that a creative idea goes through until it becomes a sustainable business. </w:t>
      </w:r>
      <w:r w:rsidR="00B77244" w:rsidRPr="00B77244">
        <w:rPr>
          <w:lang w:val="en-GB"/>
        </w:rPr>
        <w:t>The study focuses on the key role models set by leaders and innovators in the sector, whose actions and achievements motivate and inspire aspiring entrepreneurs</w:t>
      </w:r>
      <w:r w:rsidRPr="00740C2C">
        <w:rPr>
          <w:lang w:val="en-GB"/>
        </w:rPr>
        <w:t>.</w:t>
      </w:r>
    </w:p>
    <w:p w14:paraId="56D8437C" w14:textId="77777777" w:rsidR="00740C2C" w:rsidRPr="00740C2C" w:rsidRDefault="00740C2C" w:rsidP="00740C2C">
      <w:pPr>
        <w:widowControl/>
        <w:autoSpaceDE/>
        <w:autoSpaceDN/>
        <w:spacing w:before="100" w:beforeAutospacing="1" w:after="100" w:afterAutospacing="1" w:line="360" w:lineRule="auto"/>
        <w:ind w:firstLine="0"/>
        <w:rPr>
          <w:b/>
          <w:bCs/>
          <w:color w:val="1F497D"/>
          <w:sz w:val="24"/>
          <w:szCs w:val="24"/>
          <w:lang w:val="en-GB"/>
        </w:rPr>
      </w:pPr>
      <w:r w:rsidRPr="00740C2C">
        <w:rPr>
          <w:b/>
          <w:bCs/>
          <w:color w:val="1F497D"/>
          <w:sz w:val="24"/>
          <w:szCs w:val="24"/>
          <w:lang w:val="en-GB"/>
        </w:rPr>
        <w:t>Methodology</w:t>
      </w:r>
    </w:p>
    <w:p w14:paraId="0279017F" w14:textId="1B3B450C" w:rsidR="00667978" w:rsidRPr="00CD7B0E" w:rsidRDefault="005A2BB0" w:rsidP="00740C2C">
      <w:pPr>
        <w:widowControl/>
        <w:autoSpaceDE/>
        <w:autoSpaceDN/>
        <w:spacing w:before="100" w:beforeAutospacing="1" w:after="100" w:afterAutospacing="1" w:line="360" w:lineRule="auto"/>
        <w:ind w:firstLine="0"/>
        <w:rPr>
          <w:lang w:val="en-GB"/>
        </w:rPr>
      </w:pPr>
      <w:r w:rsidRPr="005A2BB0">
        <w:rPr>
          <w:lang w:val="en-GB"/>
        </w:rPr>
        <w:t>The analysis is based on interviews with entrepreneurs and innovators who have developed businesses in areas such as maritime transport, port logistics, maritime technology and services.</w:t>
      </w:r>
      <w:r w:rsidR="00C30A9B">
        <w:rPr>
          <w:lang w:val="en-GB"/>
        </w:rPr>
        <w:t xml:space="preserve"> </w:t>
      </w:r>
      <w:r w:rsidR="00740C2C" w:rsidRPr="00740C2C">
        <w:rPr>
          <w:lang w:val="en-GB"/>
        </w:rPr>
        <w:t>Real case studies of company founders in the sector a</w:t>
      </w:r>
      <w:r w:rsidR="00604DEA">
        <w:rPr>
          <w:lang w:val="en-GB"/>
        </w:rPr>
        <w:t>nd specific cases of start-up ideas that have successfully gone through the development phases are studied</w:t>
      </w:r>
      <w:r w:rsidR="00740C2C" w:rsidRPr="00740C2C">
        <w:rPr>
          <w:lang w:val="en-GB"/>
        </w:rPr>
        <w:t>. A comparative analysis is used to highlight commonalities in the approach, thinking and behaviour of successful entrepreneurs.</w:t>
      </w:r>
    </w:p>
    <w:p w14:paraId="4E8E63CE" w14:textId="77777777" w:rsidR="006C328D" w:rsidRPr="00CD7B0E" w:rsidRDefault="006C328D" w:rsidP="006C328D">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02097306" w14:textId="36A53DD1" w:rsidR="006C328D" w:rsidRPr="006C328D" w:rsidRDefault="006C328D" w:rsidP="006C328D">
      <w:pPr>
        <w:widowControl/>
        <w:autoSpaceDE/>
        <w:autoSpaceDN/>
        <w:spacing w:before="100" w:beforeAutospacing="1" w:after="100" w:afterAutospacing="1" w:line="360" w:lineRule="auto"/>
        <w:ind w:firstLine="0"/>
        <w:rPr>
          <w:lang w:val="en-GB"/>
        </w:rPr>
      </w:pPr>
      <w:r w:rsidRPr="006C328D">
        <w:rPr>
          <w:lang w:val="en-GB"/>
        </w:rPr>
        <w:t xml:space="preserve">The </w:t>
      </w:r>
      <w:r w:rsidR="00604DEA">
        <w:rPr>
          <w:lang w:val="en-GB"/>
        </w:rPr>
        <w:t>study results</w:t>
      </w:r>
      <w:r w:rsidRPr="006C328D">
        <w:rPr>
          <w:lang w:val="en-GB"/>
        </w:rPr>
        <w:t xml:space="preserve"> demonstrate that a comprehensive understanding of the marine environment, encompassing safety, sustainability, and technological reliability requirements, is the most significant factor in adapting an entrepreneurial perspective. A review of successful case studies indicates that the integration of creative ideas with professional expertise, networking opportunities, and guidance from experienced mentors can result in the establishment of prosperous and innovative businesses. Furthermore, role models, particularly in small and medium-sized enterprises, have been found to have a positive impact on the way young entrepreneurs implement their ventures.</w:t>
      </w:r>
    </w:p>
    <w:p w14:paraId="51AC3AE6" w14:textId="77777777" w:rsidR="006C328D" w:rsidRPr="006C328D" w:rsidRDefault="006C328D" w:rsidP="006C328D">
      <w:pPr>
        <w:widowControl/>
        <w:autoSpaceDE/>
        <w:autoSpaceDN/>
        <w:spacing w:before="100" w:beforeAutospacing="1" w:after="100" w:afterAutospacing="1" w:line="360" w:lineRule="auto"/>
        <w:ind w:firstLine="0"/>
        <w:rPr>
          <w:b/>
          <w:bCs/>
          <w:color w:val="1F497D"/>
          <w:sz w:val="24"/>
          <w:szCs w:val="24"/>
          <w:lang w:val="en-GB"/>
        </w:rPr>
      </w:pPr>
      <w:r w:rsidRPr="006C328D">
        <w:rPr>
          <w:b/>
          <w:bCs/>
          <w:color w:val="1F497D"/>
          <w:sz w:val="24"/>
          <w:szCs w:val="24"/>
          <w:lang w:val="en-GB"/>
        </w:rPr>
        <w:t>Conclusion</w:t>
      </w:r>
    </w:p>
    <w:p w14:paraId="3F8B6B52" w14:textId="4560601B" w:rsidR="00740C2C" w:rsidRDefault="006C328D" w:rsidP="006C328D">
      <w:pPr>
        <w:widowControl/>
        <w:autoSpaceDE/>
        <w:autoSpaceDN/>
        <w:spacing w:before="100" w:beforeAutospacing="1" w:after="100" w:afterAutospacing="1" w:line="360" w:lineRule="auto"/>
        <w:ind w:firstLine="0"/>
        <w:rPr>
          <w:b/>
          <w:bCs/>
          <w:color w:val="1F497D" w:themeColor="text2"/>
          <w:sz w:val="40"/>
          <w:szCs w:val="40"/>
          <w:lang w:val="en-GB"/>
        </w:rPr>
      </w:pPr>
      <w:r w:rsidRPr="006C328D">
        <w:rPr>
          <w:lang w:val="en-GB"/>
        </w:rPr>
        <w:t>The adaptation of entrepreneurial thinking to the maritime sector does not entail a compromise in creativity; rather, it entails the appropriate channe</w:t>
      </w:r>
      <w:r w:rsidR="00B16B25">
        <w:rPr>
          <w:lang w:val="en-GB"/>
        </w:rPr>
        <w:t>l</w:t>
      </w:r>
      <w:r w:rsidRPr="006C328D">
        <w:rPr>
          <w:lang w:val="en-GB"/>
        </w:rPr>
        <w:t>ling of creativity towards sustainable and realistic solutions. By drawing upon real-life examples of success and drawing inspiration from the experience of seasoned professionals, new ideas can be successfully implemented in one of the most challenging yet promising economic sectors.</w:t>
      </w:r>
      <w:r w:rsidR="00740C2C">
        <w:rPr>
          <w:lang w:val="en-GB"/>
        </w:rPr>
        <w:br w:type="page"/>
      </w:r>
    </w:p>
    <w:p w14:paraId="5C301693" w14:textId="6D3258F4" w:rsidR="00CE3DF4" w:rsidRPr="00CD7B0E" w:rsidRDefault="00CE3DF4" w:rsidP="00CE3DF4">
      <w:pPr>
        <w:pStyle w:val="1"/>
        <w:numPr>
          <w:ilvl w:val="0"/>
          <w:numId w:val="0"/>
        </w:numPr>
        <w:rPr>
          <w:b w:val="0"/>
          <w:bCs w:val="0"/>
          <w:color w:val="1F497D"/>
          <w:sz w:val="24"/>
          <w:szCs w:val="24"/>
          <w:lang w:val="en-GB"/>
        </w:rPr>
      </w:pPr>
      <w:bookmarkStart w:id="8" w:name="_Toc193800939"/>
      <w:r w:rsidRPr="00CD7B0E">
        <w:rPr>
          <w:lang w:val="en-GB"/>
        </w:rPr>
        <w:lastRenderedPageBreak/>
        <w:t xml:space="preserve">Abstract </w:t>
      </w:r>
      <w:r w:rsidR="00BC2276" w:rsidRPr="00CD7B0E">
        <w:rPr>
          <w:lang w:val="en-GB"/>
        </w:rPr>
        <w:t>VII</w:t>
      </w:r>
      <w:r w:rsidR="00CB4BA8" w:rsidRPr="00CD7B0E">
        <w:rPr>
          <w:lang w:val="en-GB"/>
        </w:rPr>
        <w:t xml:space="preserve">. </w:t>
      </w:r>
      <w:r w:rsidR="009E0CFB" w:rsidRPr="00CD7B0E">
        <w:rPr>
          <w:lang w:val="en-GB"/>
        </w:rPr>
        <w:t xml:space="preserve">Sustainable sourcing and use of seasonal </w:t>
      </w:r>
      <w:r w:rsidR="00D032A5" w:rsidRPr="00CD7B0E">
        <w:rPr>
          <w:lang w:val="en-GB"/>
        </w:rPr>
        <w:t xml:space="preserve">products </w:t>
      </w:r>
      <w:r w:rsidR="009E0CFB" w:rsidRPr="00CD7B0E">
        <w:rPr>
          <w:lang w:val="en-GB"/>
        </w:rPr>
        <w:t>in maritime and logistics practice</w:t>
      </w:r>
      <w:bookmarkEnd w:id="8"/>
    </w:p>
    <w:p w14:paraId="3C274660" w14:textId="760DE2BB" w:rsidR="002A58A9" w:rsidRDefault="003D73F7" w:rsidP="00CE3DF4">
      <w:pPr>
        <w:widowControl/>
        <w:autoSpaceDE/>
        <w:autoSpaceDN/>
        <w:spacing w:before="100" w:beforeAutospacing="1" w:after="100" w:afterAutospacing="1" w:line="360" w:lineRule="auto"/>
        <w:ind w:firstLine="0"/>
        <w:rPr>
          <w:b/>
          <w:bCs/>
          <w:color w:val="1F497D"/>
          <w:sz w:val="24"/>
          <w:szCs w:val="24"/>
          <w:lang w:val="en-GB"/>
        </w:rPr>
      </w:pPr>
      <w:r w:rsidRPr="003D73F7">
        <w:rPr>
          <w:b/>
          <w:bCs/>
          <w:color w:val="1F497D"/>
          <w:sz w:val="24"/>
          <w:szCs w:val="24"/>
          <w:lang w:val="en-GB"/>
        </w:rPr>
        <w:t xml:space="preserve">Dr. Marieta STEFANOVA, Dr. Anna KARADENCHEVA </w:t>
      </w:r>
      <w:proofErr w:type="gramStart"/>
      <w:r w:rsidRPr="003D73F7">
        <w:rPr>
          <w:b/>
          <w:bCs/>
          <w:color w:val="1F497D"/>
          <w:sz w:val="24"/>
          <w:szCs w:val="24"/>
          <w:lang w:val="en-GB"/>
        </w:rPr>
        <w:t xml:space="preserve">– </w:t>
      </w:r>
      <w:r w:rsidR="00125287">
        <w:rPr>
          <w:b/>
          <w:bCs/>
          <w:color w:val="1F497D"/>
          <w:sz w:val="24"/>
          <w:szCs w:val="24"/>
          <w:lang w:val="bg-BG"/>
        </w:rPr>
        <w:t xml:space="preserve"> </w:t>
      </w:r>
      <w:r w:rsidRPr="003D73F7">
        <w:rPr>
          <w:b/>
          <w:bCs/>
          <w:color w:val="1F497D"/>
          <w:sz w:val="24"/>
          <w:szCs w:val="24"/>
          <w:lang w:val="en-GB"/>
        </w:rPr>
        <w:t>Nikola</w:t>
      </w:r>
      <w:proofErr w:type="gramEnd"/>
      <w:r w:rsidRPr="003D73F7">
        <w:rPr>
          <w:b/>
          <w:bCs/>
          <w:color w:val="1F497D"/>
          <w:sz w:val="24"/>
          <w:szCs w:val="24"/>
          <w:lang w:val="en-GB"/>
        </w:rPr>
        <w:t xml:space="preserve"> Vaptsarov Naval Academy</w:t>
      </w:r>
    </w:p>
    <w:p w14:paraId="3BDEF6D8" w14:textId="08839CE9" w:rsidR="00CE3DF4" w:rsidRPr="00CD7B0E" w:rsidRDefault="00CE3DF4" w:rsidP="00CE3DF4">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1C657CF1" w14:textId="7EA8FFC8" w:rsidR="001C4010" w:rsidRDefault="00F3045C" w:rsidP="001C4010">
      <w:pPr>
        <w:widowControl/>
        <w:autoSpaceDE/>
        <w:autoSpaceDN/>
        <w:spacing w:before="100" w:beforeAutospacing="1" w:after="100" w:afterAutospacing="1" w:line="360" w:lineRule="auto"/>
        <w:ind w:firstLine="0"/>
        <w:rPr>
          <w:lang w:val="en-GB"/>
        </w:rPr>
      </w:pPr>
      <w:r w:rsidRPr="00F3045C">
        <w:rPr>
          <w:lang w:val="en-GB"/>
        </w:rPr>
        <w:t>In recent years, sustainable sourcing has gained increased relevance across a wide range of industries, particularly in shipping and food logistics. This transition can be attributed to two key factors: mounting environmental consciousness and the imperative to enhance economic efficiency. Consequently, novel criteria have emerged with regard to the selection of suppliers and raw materials. Recent studies have demonstrated that the utilisation of local and seasonal ingredients can lead to a substantial reduction in the carbon footprint whilst concurrently fostering regional economic resilience and ensuring access to fresh, high-quality food products.</w:t>
      </w:r>
    </w:p>
    <w:p w14:paraId="7C76FDB1" w14:textId="087BF4AE" w:rsidR="001C4010" w:rsidRPr="001C4010" w:rsidRDefault="001C4010" w:rsidP="003D73F7">
      <w:pPr>
        <w:widowControl/>
        <w:autoSpaceDE/>
        <w:autoSpaceDN/>
        <w:spacing w:before="100" w:beforeAutospacing="1" w:after="100" w:afterAutospacing="1" w:line="360" w:lineRule="auto"/>
        <w:ind w:firstLine="0"/>
        <w:rPr>
          <w:lang w:val="en-GB"/>
        </w:rPr>
      </w:pPr>
      <w:r w:rsidRPr="00CD7B0E">
        <w:rPr>
          <w:b/>
          <w:bCs/>
          <w:color w:val="1F497D"/>
          <w:sz w:val="24"/>
          <w:szCs w:val="24"/>
          <w:lang w:val="en-GB"/>
        </w:rPr>
        <w:t>Objective</w:t>
      </w:r>
      <w:r w:rsidR="003D73F7">
        <w:rPr>
          <w:b/>
          <w:bCs/>
          <w:color w:val="1F497D"/>
          <w:sz w:val="24"/>
          <w:szCs w:val="24"/>
          <w:lang w:val="en-GB"/>
        </w:rPr>
        <w:t xml:space="preserve"> </w:t>
      </w:r>
      <w:r w:rsidR="001103E3" w:rsidRPr="001103E3">
        <w:rPr>
          <w:lang w:val="en-GB"/>
        </w:rPr>
        <w:t>The present study has two principal objectives: The presentation of the core concepts and principles underlying sustainable sourcing practices</w:t>
      </w:r>
      <w:r w:rsidR="00E52354">
        <w:rPr>
          <w:lang w:val="en-GB"/>
        </w:rPr>
        <w:t xml:space="preserve"> and t</w:t>
      </w:r>
      <w:r w:rsidR="001103E3" w:rsidRPr="001103E3">
        <w:rPr>
          <w:lang w:val="en-GB"/>
        </w:rPr>
        <w:t>he exploration of the practical benefits that such practices can bring to the maritime sector.</w:t>
      </w:r>
      <w:r w:rsidR="001103E3">
        <w:rPr>
          <w:lang w:val="bg-BG"/>
        </w:rPr>
        <w:t xml:space="preserve"> </w:t>
      </w:r>
      <w:r w:rsidR="001103E3" w:rsidRPr="001103E3">
        <w:rPr>
          <w:lang w:val="en-GB"/>
        </w:rPr>
        <w:t>Furthermore, the study seeks to outline applicable strategies for identifying responsible suppliers – those who are transparent, ethically engaged, and environmentally conscious. The study places particular emphasis on the contribution of local and seasonal products to sustainable menu design and improved resource management aboard ships.</w:t>
      </w:r>
    </w:p>
    <w:p w14:paraId="7BEF6ED3" w14:textId="7B17B0BE" w:rsidR="001C4010" w:rsidRPr="001C4010" w:rsidRDefault="001C4010" w:rsidP="003D73F7">
      <w:pPr>
        <w:widowControl/>
        <w:autoSpaceDE/>
        <w:autoSpaceDN/>
        <w:spacing w:before="100" w:beforeAutospacing="1" w:after="100" w:afterAutospacing="1" w:line="360" w:lineRule="auto"/>
        <w:ind w:firstLine="0"/>
        <w:rPr>
          <w:lang w:val="en-GB"/>
        </w:rPr>
      </w:pPr>
      <w:r w:rsidRPr="001C4010">
        <w:rPr>
          <w:b/>
          <w:bCs/>
          <w:color w:val="1F497D"/>
          <w:sz w:val="24"/>
          <w:szCs w:val="24"/>
          <w:lang w:val="en-GB"/>
        </w:rPr>
        <w:t>Methodology</w:t>
      </w:r>
      <w:r w:rsidR="003D73F7">
        <w:rPr>
          <w:b/>
          <w:bCs/>
          <w:color w:val="1F497D"/>
          <w:sz w:val="24"/>
          <w:szCs w:val="24"/>
          <w:lang w:val="en-GB"/>
        </w:rPr>
        <w:t xml:space="preserve"> </w:t>
      </w:r>
      <w:r w:rsidR="00F51228" w:rsidRPr="00F51228">
        <w:rPr>
          <w:lang w:val="en-GB"/>
        </w:rPr>
        <w:t xml:space="preserve">The research adopts an applied and practice-oriented methodology. Data collection involved </w:t>
      </w:r>
      <w:r w:rsidR="006774DD">
        <w:rPr>
          <w:lang w:val="en-GB"/>
        </w:rPr>
        <w:t>conducting</w:t>
      </w:r>
      <w:r w:rsidR="00F51228" w:rsidRPr="00F51228">
        <w:rPr>
          <w:lang w:val="en-GB"/>
        </w:rPr>
        <w:t xml:space="preserve"> structured interviews with stakeholders from the maritime food supply chain, including chefs, procurement managers, and logistics coordinators. The study also includes case analyses of merchant and cruise ships that have successfully integrated sustainable sourcing strategies. The study places particular emphasis on the selection of suppliers, product traceability, and the integration of sustainability standards into procurement processes</w:t>
      </w:r>
      <w:r w:rsidRPr="001C4010">
        <w:rPr>
          <w:lang w:val="en-GB"/>
        </w:rPr>
        <w:t>.</w:t>
      </w:r>
    </w:p>
    <w:p w14:paraId="4613154E" w14:textId="77777777" w:rsidR="001C4010" w:rsidRPr="00CD7B0E" w:rsidRDefault="001C4010" w:rsidP="001C4010">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3FF05CF6" w14:textId="77777777" w:rsidR="001C4010" w:rsidRPr="001C4010" w:rsidRDefault="001C4010" w:rsidP="001C4010">
      <w:pPr>
        <w:widowControl/>
        <w:autoSpaceDE/>
        <w:autoSpaceDN/>
        <w:spacing w:before="100" w:beforeAutospacing="1" w:after="100" w:afterAutospacing="1" w:line="360" w:lineRule="auto"/>
        <w:ind w:firstLine="0"/>
        <w:rPr>
          <w:lang w:val="en-GB"/>
        </w:rPr>
      </w:pPr>
      <w:r w:rsidRPr="001C4010">
        <w:rPr>
          <w:lang w:val="en-GB"/>
        </w:rPr>
        <w:t>The analysis indicates that sustainable sourcing contributes to long-term cost reductions and enhances the quality of food offerings. Teams working with local suppliers report greater flexibility and better cooperation. The judicious use of seasonal produce has the potential to enhance the culinary experience and elevate crew satisfaction. The analysis indicates that sustainable sourcing is contingent on a combination of transparency, with optimal outcomes being achieved in long-term partnerships.</w:t>
      </w:r>
    </w:p>
    <w:p w14:paraId="5A8D99A2" w14:textId="77777777" w:rsidR="001C4010" w:rsidRPr="006F7D79" w:rsidRDefault="001C4010" w:rsidP="001C4010">
      <w:pPr>
        <w:widowControl/>
        <w:autoSpaceDE/>
        <w:autoSpaceDN/>
        <w:spacing w:before="100" w:beforeAutospacing="1" w:after="100" w:afterAutospacing="1" w:line="360" w:lineRule="auto"/>
        <w:ind w:firstLine="0"/>
        <w:rPr>
          <w:b/>
          <w:bCs/>
          <w:color w:val="1F497D"/>
          <w:sz w:val="24"/>
          <w:szCs w:val="24"/>
          <w:lang w:val="en-GB"/>
        </w:rPr>
      </w:pPr>
      <w:r w:rsidRPr="006F7D79">
        <w:rPr>
          <w:b/>
          <w:bCs/>
          <w:color w:val="1F497D"/>
          <w:sz w:val="24"/>
          <w:szCs w:val="24"/>
          <w:lang w:val="en-GB"/>
        </w:rPr>
        <w:t>Conclusion</w:t>
      </w:r>
    </w:p>
    <w:p w14:paraId="167CA7F6" w14:textId="1E861B0E" w:rsidR="006F7D79" w:rsidRDefault="006F7D79" w:rsidP="00F51228">
      <w:pPr>
        <w:widowControl/>
        <w:autoSpaceDE/>
        <w:autoSpaceDN/>
        <w:spacing w:before="100" w:beforeAutospacing="1" w:after="100" w:afterAutospacing="1" w:line="360" w:lineRule="auto"/>
        <w:ind w:firstLine="0"/>
        <w:rPr>
          <w:b/>
          <w:bCs/>
          <w:color w:val="1F497D" w:themeColor="text2"/>
          <w:sz w:val="40"/>
          <w:szCs w:val="40"/>
          <w:lang w:val="en-GB"/>
        </w:rPr>
      </w:pPr>
      <w:r w:rsidRPr="006F7D79">
        <w:rPr>
          <w:lang w:val="en-GB"/>
        </w:rPr>
        <w:t>The present study demonstrates that sustainable sourcing is not merely a passing fashion trend but rather a necessity in the face of limited resources and increased environmental responsibility. The utili</w:t>
      </w:r>
      <w:r w:rsidR="006E6A6D">
        <w:rPr>
          <w:lang w:val="en-GB"/>
        </w:rPr>
        <w:t>s</w:t>
      </w:r>
      <w:r w:rsidRPr="006F7D79">
        <w:rPr>
          <w:lang w:val="en-GB"/>
        </w:rPr>
        <w:t>ation of seasonal and local ingredients has the potential to yield both economic benefits and significant social impact. When employed with careful consideration and meticulous planning, this approach can result in more sustainable and efficient food chains within the seafood sector.</w:t>
      </w:r>
      <w:r w:rsidR="00F51228">
        <w:rPr>
          <w:lang w:val="bg-BG"/>
        </w:rPr>
        <w:t xml:space="preserve"> </w:t>
      </w:r>
      <w:r>
        <w:rPr>
          <w:lang w:val="en-GB"/>
        </w:rPr>
        <w:br w:type="page"/>
      </w:r>
    </w:p>
    <w:p w14:paraId="6DC93D9B" w14:textId="68C87294" w:rsidR="00CB4BA8" w:rsidRPr="00CD7B0E" w:rsidRDefault="00CB4BA8" w:rsidP="00CB4BA8">
      <w:pPr>
        <w:pStyle w:val="1"/>
        <w:numPr>
          <w:ilvl w:val="0"/>
          <w:numId w:val="0"/>
        </w:numPr>
        <w:rPr>
          <w:b w:val="0"/>
          <w:bCs w:val="0"/>
          <w:color w:val="1F497D"/>
          <w:sz w:val="24"/>
          <w:szCs w:val="24"/>
          <w:lang w:val="en-GB"/>
        </w:rPr>
      </w:pPr>
      <w:bookmarkStart w:id="9" w:name="_Toc193800940"/>
      <w:r w:rsidRPr="00CD7B0E">
        <w:rPr>
          <w:lang w:val="en-GB"/>
        </w:rPr>
        <w:lastRenderedPageBreak/>
        <w:t xml:space="preserve">Abstract </w:t>
      </w:r>
      <w:r w:rsidR="00BC2276" w:rsidRPr="00CD7B0E">
        <w:rPr>
          <w:lang w:val="en-GB"/>
        </w:rPr>
        <w:t>VIII</w:t>
      </w:r>
      <w:r w:rsidRPr="00CD7B0E">
        <w:rPr>
          <w:lang w:val="en-GB"/>
        </w:rPr>
        <w:t xml:space="preserve">. </w:t>
      </w:r>
      <w:r w:rsidR="00EC7BFD" w:rsidRPr="00CD7B0E">
        <w:rPr>
          <w:lang w:val="en-GB"/>
        </w:rPr>
        <w:t>Food waste reduction and efficient utili</w:t>
      </w:r>
      <w:r w:rsidR="006E6A6D">
        <w:rPr>
          <w:lang w:val="en-GB"/>
        </w:rPr>
        <w:t>s</w:t>
      </w:r>
      <w:r w:rsidR="00EC7BFD" w:rsidRPr="00CD7B0E">
        <w:rPr>
          <w:lang w:val="en-GB"/>
        </w:rPr>
        <w:t>ation of residues</w:t>
      </w:r>
      <w:bookmarkEnd w:id="9"/>
      <w:r w:rsidR="00EC7BFD" w:rsidRPr="00CD7B0E">
        <w:rPr>
          <w:lang w:val="en-GB"/>
        </w:rPr>
        <w:t xml:space="preserve"> </w:t>
      </w:r>
    </w:p>
    <w:p w14:paraId="10BD293E" w14:textId="41C408EB" w:rsidR="003D73F7" w:rsidRDefault="006B53FB" w:rsidP="00CB4BA8">
      <w:pPr>
        <w:widowControl/>
        <w:autoSpaceDE/>
        <w:autoSpaceDN/>
        <w:spacing w:before="100" w:beforeAutospacing="1" w:after="100" w:afterAutospacing="1" w:line="360" w:lineRule="auto"/>
        <w:ind w:firstLine="0"/>
        <w:rPr>
          <w:b/>
          <w:bCs/>
          <w:color w:val="1F497D"/>
          <w:sz w:val="24"/>
          <w:szCs w:val="24"/>
          <w:lang w:val="en-GB"/>
        </w:rPr>
      </w:pPr>
      <w:r w:rsidRPr="006B53FB">
        <w:rPr>
          <w:b/>
          <w:bCs/>
          <w:color w:val="1F497D"/>
          <w:sz w:val="24"/>
          <w:szCs w:val="24"/>
          <w:lang w:val="en-GB"/>
        </w:rPr>
        <w:t>Dr. Marieta STEFANOVA</w:t>
      </w:r>
      <w:r w:rsidR="009F46F4">
        <w:rPr>
          <w:b/>
          <w:bCs/>
          <w:color w:val="1F497D"/>
          <w:sz w:val="24"/>
          <w:szCs w:val="24"/>
          <w:lang w:val="en-GB"/>
        </w:rPr>
        <w:t xml:space="preserve">, </w:t>
      </w:r>
      <w:r w:rsidR="00581C1C" w:rsidRPr="00581C1C">
        <w:rPr>
          <w:b/>
          <w:bCs/>
          <w:color w:val="1F497D"/>
          <w:sz w:val="24"/>
          <w:szCs w:val="24"/>
          <w:lang w:val="en-GB"/>
        </w:rPr>
        <w:t xml:space="preserve">Yoanna Dimitrova </w:t>
      </w:r>
      <w:proofErr w:type="spellStart"/>
      <w:r w:rsidR="00581C1C" w:rsidRPr="00581C1C">
        <w:rPr>
          <w:b/>
          <w:bCs/>
          <w:color w:val="1F497D"/>
          <w:sz w:val="24"/>
          <w:szCs w:val="24"/>
          <w:lang w:val="en-GB"/>
        </w:rPr>
        <w:t>Staneva</w:t>
      </w:r>
      <w:proofErr w:type="spellEnd"/>
      <w:r w:rsidR="00581C1C" w:rsidRPr="00581C1C">
        <w:rPr>
          <w:b/>
          <w:bCs/>
          <w:color w:val="1F497D"/>
          <w:sz w:val="24"/>
          <w:szCs w:val="24"/>
          <w:lang w:val="en-GB"/>
        </w:rPr>
        <w:t>-Tsvetkova</w:t>
      </w:r>
      <w:r w:rsidR="00024EFF">
        <w:rPr>
          <w:b/>
          <w:bCs/>
          <w:color w:val="1F497D"/>
          <w:sz w:val="24"/>
          <w:szCs w:val="24"/>
          <w:lang w:val="en-GB"/>
        </w:rPr>
        <w:t xml:space="preserve">, </w:t>
      </w:r>
      <w:r w:rsidRPr="006B53FB">
        <w:rPr>
          <w:b/>
          <w:bCs/>
          <w:color w:val="1F497D"/>
          <w:sz w:val="24"/>
          <w:szCs w:val="24"/>
          <w:lang w:val="en-GB"/>
        </w:rPr>
        <w:t>Nikola Vaptsarov Naval Academy</w:t>
      </w:r>
    </w:p>
    <w:p w14:paraId="5C4D65D5" w14:textId="56E455D1" w:rsidR="00CB4BA8" w:rsidRPr="00CD7B0E" w:rsidRDefault="00CB4BA8" w:rsidP="00CB4BA8">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Background</w:t>
      </w:r>
    </w:p>
    <w:p w14:paraId="7E679F8E" w14:textId="347191F6" w:rsidR="009C262C" w:rsidRDefault="009C262C" w:rsidP="009C262C">
      <w:pPr>
        <w:widowControl/>
        <w:autoSpaceDE/>
        <w:autoSpaceDN/>
        <w:spacing w:before="100" w:beforeAutospacing="1" w:after="100" w:afterAutospacing="1" w:line="360" w:lineRule="auto"/>
        <w:ind w:firstLine="0"/>
        <w:rPr>
          <w:lang w:val="en-GB"/>
        </w:rPr>
      </w:pPr>
      <w:r w:rsidRPr="009C262C">
        <w:rPr>
          <w:lang w:val="en-GB"/>
        </w:rPr>
        <w:t>The problem of food waste is a global problem with consequences for both the environment and the efficiency of supply systems. This is especially true in confined spaces</w:t>
      </w:r>
      <w:r w:rsidR="008C785B">
        <w:rPr>
          <w:lang w:val="en-GB"/>
        </w:rPr>
        <w:t xml:space="preserve"> like</w:t>
      </w:r>
      <w:r w:rsidRPr="009C262C">
        <w:rPr>
          <w:lang w:val="en-GB"/>
        </w:rPr>
        <w:t xml:space="preserve"> ships or logistics bases. The root causes of food wastage are frequently attributed to inadequate planning, insufficient portion control and inefficient storage methods. However, the adoption of suitable strategies and minor adjustments to workflow processes can lead to substantial reductions in food waste, along with the creative and economical utili</w:t>
      </w:r>
      <w:r w:rsidR="006E6A6D">
        <w:rPr>
          <w:lang w:val="en-GB"/>
        </w:rPr>
        <w:t>s</w:t>
      </w:r>
      <w:r w:rsidRPr="009C262C">
        <w:rPr>
          <w:lang w:val="en-GB"/>
        </w:rPr>
        <w:t>ation of leftovers.</w:t>
      </w:r>
    </w:p>
    <w:p w14:paraId="4E8EFBF1" w14:textId="77777777" w:rsidR="009C262C" w:rsidRPr="00CD7B0E" w:rsidRDefault="009C262C" w:rsidP="009C262C">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Objective</w:t>
      </w:r>
    </w:p>
    <w:p w14:paraId="686104F1" w14:textId="67F57A5C" w:rsidR="009C262C" w:rsidRPr="009C262C" w:rsidRDefault="009C262C" w:rsidP="009C262C">
      <w:pPr>
        <w:widowControl/>
        <w:autoSpaceDE/>
        <w:autoSpaceDN/>
        <w:spacing w:before="100" w:beforeAutospacing="1" w:after="100" w:afterAutospacing="1" w:line="360" w:lineRule="auto"/>
        <w:ind w:firstLine="0"/>
        <w:rPr>
          <w:lang w:val="en-GB"/>
        </w:rPr>
      </w:pPr>
      <w:r w:rsidRPr="009C262C">
        <w:rPr>
          <w:lang w:val="en-GB"/>
        </w:rPr>
        <w:t>The objective of this study is to investigate workable strategies to minimi</w:t>
      </w:r>
      <w:r w:rsidR="006E6A6D">
        <w:rPr>
          <w:lang w:val="en-GB"/>
        </w:rPr>
        <w:t>s</w:t>
      </w:r>
      <w:r w:rsidRPr="009C262C">
        <w:rPr>
          <w:lang w:val="en-GB"/>
        </w:rPr>
        <w:t>e food waste in a resource-limited environment, such as the marine environment. The study places particular emphasis on the creative utili</w:t>
      </w:r>
      <w:r w:rsidR="006E6A6D">
        <w:rPr>
          <w:lang w:val="en-GB"/>
        </w:rPr>
        <w:t>s</w:t>
      </w:r>
      <w:r w:rsidRPr="009C262C">
        <w:rPr>
          <w:lang w:val="en-GB"/>
        </w:rPr>
        <w:t>ation of leftovers in menu planning, as well as on portion control and food storage practices.</w:t>
      </w:r>
    </w:p>
    <w:p w14:paraId="6D078337" w14:textId="0A6427F7" w:rsidR="009C262C" w:rsidRPr="009C262C" w:rsidRDefault="009C262C" w:rsidP="006B53FB">
      <w:pPr>
        <w:widowControl/>
        <w:autoSpaceDE/>
        <w:autoSpaceDN/>
        <w:spacing w:before="100" w:beforeAutospacing="1" w:after="100" w:afterAutospacing="1" w:line="360" w:lineRule="auto"/>
        <w:ind w:firstLine="0"/>
        <w:rPr>
          <w:lang w:val="en-GB"/>
        </w:rPr>
      </w:pPr>
      <w:r w:rsidRPr="009C262C">
        <w:rPr>
          <w:b/>
          <w:bCs/>
          <w:color w:val="1F497D"/>
          <w:sz w:val="24"/>
          <w:szCs w:val="24"/>
          <w:lang w:val="en-GB"/>
        </w:rPr>
        <w:t>Methodology</w:t>
      </w:r>
      <w:r w:rsidR="006B53FB">
        <w:rPr>
          <w:b/>
          <w:bCs/>
          <w:color w:val="1F497D"/>
          <w:sz w:val="24"/>
          <w:szCs w:val="24"/>
          <w:lang w:val="en-GB"/>
        </w:rPr>
        <w:t xml:space="preserve"> </w:t>
      </w:r>
      <w:r w:rsidRPr="009C262C">
        <w:rPr>
          <w:lang w:val="en-GB"/>
        </w:rPr>
        <w:t>The research is anchored in a multifaceted approach, encompassing observational studies and interviews with shipboard cooks, procurement personnel, and food managers. It also involves a thorough analysis of internal food resource management procedures. Best practices are collected from commercial and cruise ships where significant waste reduction has been achieved through the implementation of clear rules for innovative residue reuse methods.</w:t>
      </w:r>
    </w:p>
    <w:p w14:paraId="350AA77A" w14:textId="77777777" w:rsidR="009C262C" w:rsidRPr="00CD7B0E" w:rsidRDefault="009C262C" w:rsidP="009C262C">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Results</w:t>
      </w:r>
    </w:p>
    <w:p w14:paraId="6006E516" w14:textId="0F5B4FE4" w:rsidR="00CB4BA8" w:rsidRDefault="009C262C" w:rsidP="009C262C">
      <w:pPr>
        <w:widowControl/>
        <w:autoSpaceDE/>
        <w:autoSpaceDN/>
        <w:spacing w:before="100" w:beforeAutospacing="1" w:after="100" w:afterAutospacing="1" w:line="360" w:lineRule="auto"/>
        <w:ind w:firstLine="0"/>
        <w:rPr>
          <w:lang w:val="en-GB"/>
        </w:rPr>
      </w:pPr>
      <w:r w:rsidRPr="009C262C">
        <w:rPr>
          <w:lang w:val="en-GB"/>
        </w:rPr>
        <w:t xml:space="preserve">The findings demonstrate that the most successful teams implement flexible menu planning, taking into account availability and seasonality. Leftovers are often repurposed in </w:t>
      </w:r>
      <w:r w:rsidR="008C785B">
        <w:rPr>
          <w:lang w:val="en-GB"/>
        </w:rPr>
        <w:t>soups, side dishes, or snacks without compromising</w:t>
      </w:r>
      <w:r w:rsidRPr="009C262C">
        <w:rPr>
          <w:lang w:val="en-GB"/>
        </w:rPr>
        <w:t xml:space="preserve"> quality or safety. The use of portion control, facilitated by the implementation of pre-measurement and clear standards, has also been identified as a key factor in the reduction of excess food. The utili</w:t>
      </w:r>
      <w:r w:rsidR="006E6A6D">
        <w:rPr>
          <w:lang w:val="en-GB"/>
        </w:rPr>
        <w:t>s</w:t>
      </w:r>
      <w:r w:rsidRPr="009C262C">
        <w:rPr>
          <w:lang w:val="en-GB"/>
        </w:rPr>
        <w:t>ation of proper storage and product utili</w:t>
      </w:r>
      <w:r w:rsidR="006E6A6D">
        <w:rPr>
          <w:lang w:val="en-GB"/>
        </w:rPr>
        <w:t>s</w:t>
      </w:r>
      <w:r w:rsidRPr="009C262C">
        <w:rPr>
          <w:lang w:val="en-GB"/>
        </w:rPr>
        <w:t>ation prior to expiration have been identified as pivotal factors.</w:t>
      </w:r>
    </w:p>
    <w:p w14:paraId="5A72AAC4" w14:textId="77777777" w:rsidR="009C262C" w:rsidRPr="006F7D79" w:rsidRDefault="009C262C" w:rsidP="009C262C">
      <w:pPr>
        <w:widowControl/>
        <w:autoSpaceDE/>
        <w:autoSpaceDN/>
        <w:spacing w:before="100" w:beforeAutospacing="1" w:after="100" w:afterAutospacing="1" w:line="360" w:lineRule="auto"/>
        <w:ind w:firstLine="0"/>
        <w:rPr>
          <w:b/>
          <w:bCs/>
          <w:color w:val="1F497D"/>
          <w:sz w:val="24"/>
          <w:szCs w:val="24"/>
          <w:lang w:val="en-GB"/>
        </w:rPr>
      </w:pPr>
      <w:r w:rsidRPr="006F7D79">
        <w:rPr>
          <w:b/>
          <w:bCs/>
          <w:color w:val="1F497D"/>
          <w:sz w:val="24"/>
          <w:szCs w:val="24"/>
          <w:lang w:val="en-GB"/>
        </w:rPr>
        <w:t>Conclusion</w:t>
      </w:r>
    </w:p>
    <w:p w14:paraId="51CBC405" w14:textId="0417C9D4" w:rsidR="009C262C" w:rsidRDefault="008F23F9" w:rsidP="00F03B2A">
      <w:pPr>
        <w:widowControl/>
        <w:autoSpaceDE/>
        <w:autoSpaceDN/>
        <w:spacing w:before="100" w:beforeAutospacing="1" w:after="100" w:afterAutospacing="1" w:line="360" w:lineRule="auto"/>
        <w:ind w:firstLine="0"/>
        <w:rPr>
          <w:b/>
          <w:bCs/>
          <w:color w:val="1F497D" w:themeColor="text2"/>
          <w:sz w:val="40"/>
          <w:szCs w:val="40"/>
          <w:lang w:val="en-GB"/>
        </w:rPr>
      </w:pPr>
      <w:r w:rsidRPr="008F23F9">
        <w:rPr>
          <w:lang w:val="en-GB"/>
        </w:rPr>
        <w:t xml:space="preserve">The reduction of food waste is not only an issue of environmental concern but also a matter of professional responsibility and efficient resource management. In the marine sector, where access to new supplies is limited, the recovery of each portion is of significance. Achieving sustainable results in this sector is contingent on </w:t>
      </w:r>
      <w:r w:rsidR="009C44A7">
        <w:rPr>
          <w:lang w:val="en-GB"/>
        </w:rPr>
        <w:t>implementing</w:t>
      </w:r>
      <w:r w:rsidRPr="008F23F9">
        <w:rPr>
          <w:lang w:val="en-GB"/>
        </w:rPr>
        <w:t xml:space="preserve"> effective organi</w:t>
      </w:r>
      <w:r w:rsidR="006E6A6D">
        <w:rPr>
          <w:lang w:val="en-GB"/>
        </w:rPr>
        <w:t>s</w:t>
      </w:r>
      <w:r w:rsidRPr="008F23F9">
        <w:rPr>
          <w:lang w:val="en-GB"/>
        </w:rPr>
        <w:t>ational practices, comprehensive team training, and innovative culinary approaches, all of which contribute to reducing costs and enhancing the quality of meals served on board.</w:t>
      </w:r>
      <w:r>
        <w:rPr>
          <w:lang w:val="en-GB"/>
        </w:rPr>
        <w:t xml:space="preserve"> </w:t>
      </w:r>
    </w:p>
    <w:p w14:paraId="55CFBFCE" w14:textId="42D71EF7" w:rsidR="00CB4BA8" w:rsidRPr="00CD7B0E" w:rsidRDefault="00CB4BA8" w:rsidP="00CB4BA8">
      <w:pPr>
        <w:pStyle w:val="1"/>
        <w:numPr>
          <w:ilvl w:val="0"/>
          <w:numId w:val="0"/>
        </w:numPr>
        <w:rPr>
          <w:b w:val="0"/>
          <w:bCs w:val="0"/>
          <w:color w:val="1F497D"/>
          <w:sz w:val="24"/>
          <w:szCs w:val="24"/>
          <w:lang w:val="en-GB"/>
        </w:rPr>
      </w:pPr>
      <w:bookmarkStart w:id="10" w:name="_Toc193800941"/>
      <w:r w:rsidRPr="00CD7B0E">
        <w:rPr>
          <w:lang w:val="en-GB"/>
        </w:rPr>
        <w:lastRenderedPageBreak/>
        <w:t xml:space="preserve">Abstract </w:t>
      </w:r>
      <w:r w:rsidR="00BC2276" w:rsidRPr="00CD7B0E">
        <w:rPr>
          <w:lang w:val="en-GB"/>
        </w:rPr>
        <w:t>IX</w:t>
      </w:r>
      <w:r w:rsidRPr="00CD7B0E">
        <w:rPr>
          <w:lang w:val="en-GB"/>
        </w:rPr>
        <w:t xml:space="preserve">. </w:t>
      </w:r>
      <w:r w:rsidR="00214373" w:rsidRPr="00CD7B0E">
        <w:rPr>
          <w:lang w:val="en-GB"/>
        </w:rPr>
        <w:t>Reducing plastic and packaging waste in the galley</w:t>
      </w:r>
      <w:bookmarkEnd w:id="10"/>
      <w:r w:rsidR="00214373" w:rsidRPr="00CD7B0E">
        <w:rPr>
          <w:lang w:val="en-GB"/>
        </w:rPr>
        <w:t xml:space="preserve"> </w:t>
      </w:r>
    </w:p>
    <w:p w14:paraId="009C9469" w14:textId="77777777" w:rsidR="009130B9" w:rsidRDefault="009130B9" w:rsidP="00820030">
      <w:pPr>
        <w:widowControl/>
        <w:autoSpaceDE/>
        <w:autoSpaceDN/>
        <w:spacing w:before="100" w:beforeAutospacing="1" w:after="100" w:afterAutospacing="1" w:line="360" w:lineRule="auto"/>
        <w:ind w:firstLine="0"/>
        <w:rPr>
          <w:b/>
          <w:bCs/>
          <w:color w:val="1F497D"/>
          <w:sz w:val="24"/>
          <w:szCs w:val="24"/>
          <w:lang w:val="bg-BG"/>
        </w:rPr>
      </w:pPr>
      <w:r w:rsidRPr="009130B9">
        <w:rPr>
          <w:b/>
          <w:bCs/>
          <w:color w:val="1F497D"/>
          <w:sz w:val="24"/>
          <w:szCs w:val="24"/>
          <w:lang w:val="en-GB"/>
        </w:rPr>
        <w:t>Dr. Marieta STEFANOVA, Hristina GOVEDAROVA, Irina DILOVA, Aleksandar HRISTOV – Nikola Vaptsarov Naval Academy</w:t>
      </w:r>
    </w:p>
    <w:p w14:paraId="5A42AFA2" w14:textId="29BE324E" w:rsidR="00023AA3" w:rsidRPr="00CD7B0E" w:rsidRDefault="00023AA3" w:rsidP="00820030">
      <w:pPr>
        <w:widowControl/>
        <w:autoSpaceDE/>
        <w:autoSpaceDN/>
        <w:spacing w:before="100" w:beforeAutospacing="1" w:after="100" w:afterAutospacing="1" w:line="360" w:lineRule="auto"/>
        <w:ind w:firstLine="0"/>
        <w:rPr>
          <w:b/>
          <w:bCs/>
          <w:color w:val="1F497D"/>
          <w:sz w:val="24"/>
          <w:szCs w:val="24"/>
          <w:lang w:val="en-GB"/>
        </w:rPr>
      </w:pPr>
      <w:r w:rsidRPr="00CD7B0E">
        <w:rPr>
          <w:b/>
          <w:bCs/>
          <w:color w:val="1F497D"/>
          <w:sz w:val="24"/>
          <w:szCs w:val="24"/>
          <w:lang w:val="en-GB"/>
        </w:rPr>
        <w:t>Introduction</w:t>
      </w:r>
    </w:p>
    <w:p w14:paraId="2E4634D9" w14:textId="538EDC05" w:rsidR="00544BB4" w:rsidRPr="00544BB4" w:rsidRDefault="00544BB4" w:rsidP="00544BB4">
      <w:pPr>
        <w:widowControl/>
        <w:autoSpaceDE/>
        <w:autoSpaceDN/>
        <w:spacing w:before="100" w:beforeAutospacing="1" w:after="100" w:afterAutospacing="1" w:line="360" w:lineRule="auto"/>
        <w:ind w:firstLine="0"/>
        <w:rPr>
          <w:lang w:val="en-GB"/>
        </w:rPr>
      </w:pPr>
      <w:r w:rsidRPr="00544BB4">
        <w:rPr>
          <w:lang w:val="en-GB"/>
        </w:rPr>
        <w:t>One of the most significant environmental issues in the marine sector pertains to the utili</w:t>
      </w:r>
      <w:r w:rsidR="006E6A6D">
        <w:rPr>
          <w:lang w:val="en-GB"/>
        </w:rPr>
        <w:t>s</w:t>
      </w:r>
      <w:r w:rsidRPr="00544BB4">
        <w:rPr>
          <w:lang w:val="en-GB"/>
        </w:rPr>
        <w:t>ation of single-use plastics and the accumulation of packaging waste. In the galley aboard ships, where considerations of convenience and safety frequently determine the selection of materials, single-use plastics remain a prevalent choice. Nevertheless, there are genuine opportunities to introduce sustainable alternatives and to educate crew members on how to implement effective waste reduction practices.</w:t>
      </w:r>
    </w:p>
    <w:p w14:paraId="56662A65" w14:textId="77777777" w:rsidR="00544BB4" w:rsidRPr="00544BB4" w:rsidRDefault="00544BB4" w:rsidP="00544BB4">
      <w:pPr>
        <w:widowControl/>
        <w:autoSpaceDE/>
        <w:autoSpaceDN/>
        <w:spacing w:before="100" w:beforeAutospacing="1" w:after="100" w:afterAutospacing="1" w:line="360" w:lineRule="auto"/>
        <w:ind w:firstLine="0"/>
        <w:rPr>
          <w:b/>
          <w:bCs/>
          <w:color w:val="1F497D"/>
          <w:sz w:val="24"/>
          <w:szCs w:val="24"/>
          <w:lang w:val="en-GB"/>
        </w:rPr>
      </w:pPr>
      <w:r w:rsidRPr="00544BB4">
        <w:rPr>
          <w:b/>
          <w:bCs/>
          <w:color w:val="1F497D"/>
          <w:sz w:val="24"/>
          <w:szCs w:val="24"/>
          <w:lang w:val="en-GB"/>
        </w:rPr>
        <w:t>Objective</w:t>
      </w:r>
    </w:p>
    <w:p w14:paraId="28753C0F" w14:textId="2D65D88E" w:rsidR="00544BB4" w:rsidRPr="00544BB4" w:rsidRDefault="00544BB4" w:rsidP="00544BB4">
      <w:pPr>
        <w:widowControl/>
        <w:autoSpaceDE/>
        <w:autoSpaceDN/>
        <w:spacing w:before="100" w:beforeAutospacing="1" w:after="100" w:afterAutospacing="1" w:line="360" w:lineRule="auto"/>
        <w:ind w:firstLine="0"/>
        <w:rPr>
          <w:lang w:val="en-GB"/>
        </w:rPr>
      </w:pPr>
      <w:r w:rsidRPr="00544BB4">
        <w:rPr>
          <w:lang w:val="en-GB"/>
        </w:rPr>
        <w:t>The objective of this study is to investigate the feasibility of reducing the use of plastics and packaging in the ship's galley. The study will focus on the transition to reusable products, the utili</w:t>
      </w:r>
      <w:r w:rsidR="006E6A6D">
        <w:rPr>
          <w:lang w:val="en-GB"/>
        </w:rPr>
        <w:t>s</w:t>
      </w:r>
      <w:r w:rsidRPr="00544BB4">
        <w:rPr>
          <w:lang w:val="en-GB"/>
        </w:rPr>
        <w:t>ation of environmentally friendly packaging, and the role of crew training in fostering sustainable habits.</w:t>
      </w:r>
    </w:p>
    <w:p w14:paraId="348DDD59" w14:textId="77777777" w:rsidR="00544BB4" w:rsidRPr="00544BB4" w:rsidRDefault="00544BB4" w:rsidP="00544BB4">
      <w:pPr>
        <w:widowControl/>
        <w:autoSpaceDE/>
        <w:autoSpaceDN/>
        <w:spacing w:before="100" w:beforeAutospacing="1" w:after="100" w:afterAutospacing="1" w:line="360" w:lineRule="auto"/>
        <w:ind w:firstLine="0"/>
        <w:rPr>
          <w:b/>
          <w:bCs/>
          <w:color w:val="1F497D"/>
          <w:sz w:val="24"/>
          <w:szCs w:val="24"/>
          <w:lang w:val="en-GB"/>
        </w:rPr>
      </w:pPr>
      <w:r w:rsidRPr="00544BB4">
        <w:rPr>
          <w:b/>
          <w:bCs/>
          <w:color w:val="1F497D"/>
          <w:sz w:val="24"/>
          <w:szCs w:val="24"/>
          <w:lang w:val="en-GB"/>
        </w:rPr>
        <w:t>Methodology</w:t>
      </w:r>
    </w:p>
    <w:p w14:paraId="41716743" w14:textId="3399F25A" w:rsidR="00544BB4" w:rsidRPr="00544BB4" w:rsidRDefault="009B3249" w:rsidP="00544BB4">
      <w:pPr>
        <w:widowControl/>
        <w:autoSpaceDE/>
        <w:autoSpaceDN/>
        <w:spacing w:before="100" w:beforeAutospacing="1" w:after="100" w:afterAutospacing="1" w:line="360" w:lineRule="auto"/>
        <w:ind w:firstLine="0"/>
        <w:rPr>
          <w:lang w:val="en-GB"/>
        </w:rPr>
      </w:pPr>
      <w:r w:rsidRPr="009B3249">
        <w:rPr>
          <w:lang w:val="en-GB"/>
        </w:rPr>
        <w:t>The present study is based on a comprehensive review of extant practices on board ships, complemented by in-depth interviews with cooks, procurement officers, and environmental officers. Furthermore, the study will analyse measures introduced by companies that have significantly reduced waste by introducing sustainable containers, containers and packaging. The effectiveness of training sessions related to sustainable kitchenware and packaging management is also evaluated.</w:t>
      </w:r>
    </w:p>
    <w:p w14:paraId="36935D91" w14:textId="77777777" w:rsidR="00544BB4" w:rsidRPr="00544BB4" w:rsidRDefault="00544BB4" w:rsidP="00544BB4">
      <w:pPr>
        <w:widowControl/>
        <w:autoSpaceDE/>
        <w:autoSpaceDN/>
        <w:spacing w:before="100" w:beforeAutospacing="1" w:after="100" w:afterAutospacing="1" w:line="360" w:lineRule="auto"/>
        <w:ind w:firstLine="0"/>
        <w:rPr>
          <w:b/>
          <w:bCs/>
          <w:color w:val="1F497D"/>
          <w:sz w:val="24"/>
          <w:szCs w:val="24"/>
          <w:lang w:val="en-GB"/>
        </w:rPr>
      </w:pPr>
      <w:r w:rsidRPr="00544BB4">
        <w:rPr>
          <w:b/>
          <w:bCs/>
          <w:color w:val="1F497D"/>
          <w:sz w:val="24"/>
          <w:szCs w:val="24"/>
          <w:lang w:val="en-GB"/>
        </w:rPr>
        <w:t xml:space="preserve">Results </w:t>
      </w:r>
    </w:p>
    <w:p w14:paraId="4E79508D" w14:textId="10C755C0" w:rsidR="00544BB4" w:rsidRPr="00544BB4" w:rsidRDefault="001101CC" w:rsidP="00544BB4">
      <w:pPr>
        <w:widowControl/>
        <w:autoSpaceDE/>
        <w:autoSpaceDN/>
        <w:spacing w:before="100" w:beforeAutospacing="1" w:after="100" w:afterAutospacing="1" w:line="360" w:lineRule="auto"/>
        <w:ind w:firstLine="0"/>
        <w:rPr>
          <w:lang w:val="en-GB"/>
        </w:rPr>
      </w:pPr>
      <w:r w:rsidRPr="001101CC">
        <w:rPr>
          <w:lang w:val="en-GB"/>
        </w:rPr>
        <w:t xml:space="preserve">The findings demonstrate that </w:t>
      </w:r>
      <w:r w:rsidR="00E42B50">
        <w:rPr>
          <w:lang w:val="en-GB"/>
        </w:rPr>
        <w:t>eliminating</w:t>
      </w:r>
      <w:r w:rsidRPr="001101CC">
        <w:rPr>
          <w:lang w:val="en-GB"/>
        </w:rPr>
        <w:t xml:space="preserve"> single-use plastics is feasible, particularly when integrated with systematic supply planning and pre-planning. The analysis indicates that reusable products, including cans, bottles, and cutlery, are economically viable </w:t>
      </w:r>
      <w:r w:rsidR="00E42B50">
        <w:rPr>
          <w:lang w:val="en-GB"/>
        </w:rPr>
        <w:t>long-</w:t>
      </w:r>
      <w:r w:rsidRPr="001101CC">
        <w:rPr>
          <w:lang w:val="en-GB"/>
        </w:rPr>
        <w:t>term. It is evident that personnel who have undergone specific training on the subject demonstrate a heightened level of commitment and initiative in reducing waste. The integration of novel practices with visual prompts and practical guidelines on the job has been identified as a particularly efficacious strategy</w:t>
      </w:r>
      <w:r w:rsidR="00544BB4" w:rsidRPr="00544BB4">
        <w:rPr>
          <w:lang w:val="en-GB"/>
        </w:rPr>
        <w:t>.</w:t>
      </w:r>
    </w:p>
    <w:p w14:paraId="1F141900" w14:textId="77777777" w:rsidR="00544BB4" w:rsidRPr="00544BB4" w:rsidRDefault="00544BB4" w:rsidP="00544BB4">
      <w:pPr>
        <w:widowControl/>
        <w:autoSpaceDE/>
        <w:autoSpaceDN/>
        <w:spacing w:before="100" w:beforeAutospacing="1" w:after="100" w:afterAutospacing="1" w:line="360" w:lineRule="auto"/>
        <w:ind w:firstLine="0"/>
        <w:rPr>
          <w:b/>
          <w:bCs/>
          <w:color w:val="1F497D"/>
          <w:sz w:val="24"/>
          <w:szCs w:val="24"/>
          <w:lang w:val="en-GB"/>
        </w:rPr>
      </w:pPr>
      <w:r w:rsidRPr="00544BB4">
        <w:rPr>
          <w:b/>
          <w:bCs/>
          <w:color w:val="1F497D"/>
          <w:sz w:val="24"/>
          <w:szCs w:val="24"/>
          <w:lang w:val="en-GB"/>
        </w:rPr>
        <w:t>Conclusion</w:t>
      </w:r>
    </w:p>
    <w:p w14:paraId="54799AB9" w14:textId="3604FEC0" w:rsidR="00CE3DF4" w:rsidRPr="00CD7B0E" w:rsidRDefault="009B3249" w:rsidP="00CE3DF4">
      <w:pPr>
        <w:widowControl/>
        <w:autoSpaceDE/>
        <w:autoSpaceDN/>
        <w:spacing w:before="100" w:beforeAutospacing="1" w:after="100" w:afterAutospacing="1" w:line="360" w:lineRule="auto"/>
        <w:ind w:firstLine="0"/>
        <w:rPr>
          <w:lang w:val="en-GB"/>
        </w:rPr>
      </w:pPr>
      <w:r w:rsidRPr="009B3249">
        <w:rPr>
          <w:lang w:val="en-GB"/>
        </w:rPr>
        <w:t>The conclusion drawn from this analysis indicates that the reduction of plastic waste in the onboard kitchen environment is an attainable objective, provided that a comprehensive strategy is employed, that the organisation is optimised, and that the entire team demonstrates a collective commitment. The use of reusable alternatives and eco-friendly packaging not only mitigates the environmental impact of vessels but also fosters a culture of responsibility and sustainable behaviour among crew members.</w:t>
      </w:r>
    </w:p>
    <w:p w14:paraId="185610C4" w14:textId="77777777" w:rsidR="00CD7B0E" w:rsidRDefault="00CD7B0E">
      <w:pPr>
        <w:spacing w:after="0"/>
        <w:ind w:firstLine="0"/>
        <w:jc w:val="left"/>
        <w:rPr>
          <w:b/>
          <w:bCs/>
          <w:color w:val="1F497D" w:themeColor="text2"/>
          <w:sz w:val="40"/>
          <w:szCs w:val="40"/>
          <w:lang w:val="en-GB"/>
        </w:rPr>
      </w:pPr>
      <w:r>
        <w:rPr>
          <w:lang w:val="en-GB"/>
        </w:rPr>
        <w:br w:type="page"/>
      </w:r>
    </w:p>
    <w:p w14:paraId="72EBDA2E" w14:textId="0CF32231" w:rsidR="00CB4BA8" w:rsidRPr="00CD7B0E" w:rsidRDefault="00667978" w:rsidP="00CB4BA8">
      <w:pPr>
        <w:pStyle w:val="1"/>
        <w:numPr>
          <w:ilvl w:val="0"/>
          <w:numId w:val="0"/>
        </w:numPr>
        <w:rPr>
          <w:b w:val="0"/>
          <w:bCs w:val="0"/>
          <w:color w:val="1F497D"/>
          <w:sz w:val="24"/>
          <w:szCs w:val="24"/>
          <w:lang w:val="en-GB"/>
        </w:rPr>
      </w:pPr>
      <w:bookmarkStart w:id="11" w:name="_Toc193800942"/>
      <w:r w:rsidRPr="00667978">
        <w:rPr>
          <w:lang w:val="en-GB"/>
        </w:rPr>
        <w:lastRenderedPageBreak/>
        <w:t>Abstract</w:t>
      </w:r>
      <w:r w:rsidR="00BD0EFD" w:rsidRPr="00CD7B0E">
        <w:rPr>
          <w:lang w:val="en-GB"/>
        </w:rPr>
        <w:t xml:space="preserve"> </w:t>
      </w:r>
      <w:r w:rsidR="00BC2276" w:rsidRPr="00CD7B0E">
        <w:rPr>
          <w:lang w:val="en-GB"/>
        </w:rPr>
        <w:t>X</w:t>
      </w:r>
      <w:r w:rsidR="00CB4BA8" w:rsidRPr="00CD7B0E">
        <w:rPr>
          <w:lang w:val="en-GB"/>
        </w:rPr>
        <w:t xml:space="preserve">. </w:t>
      </w:r>
      <w:r w:rsidR="00663D96" w:rsidRPr="00CD7B0E">
        <w:rPr>
          <w:lang w:val="en-GB"/>
        </w:rPr>
        <w:t xml:space="preserve">Monitoring and measuring the environmental impact of the ship's </w:t>
      </w:r>
      <w:r w:rsidR="009B3787" w:rsidRPr="00CD7B0E">
        <w:rPr>
          <w:lang w:val="en-GB"/>
        </w:rPr>
        <w:t>galley.</w:t>
      </w:r>
      <w:bookmarkEnd w:id="11"/>
      <w:r w:rsidR="00E43FCB" w:rsidRPr="00CD7B0E">
        <w:rPr>
          <w:lang w:val="en-GB"/>
        </w:rPr>
        <w:t xml:space="preserve"> </w:t>
      </w:r>
    </w:p>
    <w:p w14:paraId="6A039CB3" w14:textId="77777777" w:rsidR="00BE091D" w:rsidRDefault="00BE091D" w:rsidP="00CB4BA8">
      <w:pPr>
        <w:widowControl/>
        <w:autoSpaceDE/>
        <w:autoSpaceDN/>
        <w:spacing w:before="100" w:beforeAutospacing="1" w:after="100" w:afterAutospacing="1" w:line="360" w:lineRule="auto"/>
        <w:ind w:firstLine="0"/>
        <w:rPr>
          <w:b/>
          <w:bCs/>
          <w:color w:val="1F497D"/>
          <w:sz w:val="24"/>
          <w:szCs w:val="24"/>
          <w:lang w:val="en-GB"/>
        </w:rPr>
      </w:pPr>
      <w:r w:rsidRPr="00BE091D">
        <w:rPr>
          <w:b/>
          <w:bCs/>
          <w:color w:val="1F497D"/>
          <w:sz w:val="24"/>
          <w:szCs w:val="24"/>
          <w:lang w:val="en-GB"/>
        </w:rPr>
        <w:t xml:space="preserve">Dr. Marieta STEFANOVA Nikola Vaptsarov Naval Academy, Lior AGAI – </w:t>
      </w:r>
      <w:proofErr w:type="spellStart"/>
      <w:r w:rsidRPr="00BE091D">
        <w:rPr>
          <w:b/>
          <w:bCs/>
          <w:color w:val="1F497D"/>
          <w:sz w:val="24"/>
          <w:szCs w:val="24"/>
          <w:lang w:val="en-GB"/>
        </w:rPr>
        <w:t>Chernorizets</w:t>
      </w:r>
      <w:proofErr w:type="spellEnd"/>
      <w:r w:rsidRPr="00BE091D">
        <w:rPr>
          <w:b/>
          <w:bCs/>
          <w:color w:val="1F497D"/>
          <w:sz w:val="24"/>
          <w:szCs w:val="24"/>
          <w:lang w:val="en-GB"/>
        </w:rPr>
        <w:t xml:space="preserve"> Hrabar Free University of Varna</w:t>
      </w:r>
    </w:p>
    <w:p w14:paraId="5D1E0E25" w14:textId="4799955B" w:rsidR="00CB4BA8" w:rsidRPr="001C7A25" w:rsidRDefault="0008568B" w:rsidP="00CB4BA8">
      <w:pPr>
        <w:widowControl/>
        <w:autoSpaceDE/>
        <w:autoSpaceDN/>
        <w:spacing w:before="100" w:beforeAutospacing="1" w:after="100" w:afterAutospacing="1" w:line="360" w:lineRule="auto"/>
        <w:ind w:firstLine="0"/>
        <w:rPr>
          <w:b/>
          <w:bCs/>
          <w:color w:val="1F497D"/>
          <w:sz w:val="24"/>
          <w:szCs w:val="24"/>
        </w:rPr>
      </w:pPr>
      <w:r w:rsidRPr="00CD7B0E">
        <w:rPr>
          <w:b/>
          <w:bCs/>
          <w:color w:val="1F497D"/>
          <w:sz w:val="24"/>
          <w:szCs w:val="24"/>
          <w:lang w:val="en-GB"/>
        </w:rPr>
        <w:t>Introduction</w:t>
      </w:r>
    </w:p>
    <w:p w14:paraId="1DAFB10F" w14:textId="4525C9BC" w:rsidR="00206714" w:rsidRPr="00206714" w:rsidRDefault="00206714" w:rsidP="00206714">
      <w:pPr>
        <w:widowControl/>
        <w:autoSpaceDE/>
        <w:autoSpaceDN/>
        <w:spacing w:before="100" w:beforeAutospacing="1" w:after="100" w:afterAutospacing="1" w:line="360" w:lineRule="auto"/>
        <w:ind w:firstLine="0"/>
        <w:rPr>
          <w:lang w:val="en-GB"/>
        </w:rPr>
      </w:pPr>
      <w:r w:rsidRPr="00206714">
        <w:rPr>
          <w:lang w:val="en-GB"/>
        </w:rPr>
        <w:t xml:space="preserve">In the contemporary context, with an increasing focus on sustainability and marine conservation, the management of resources in the ship's galley is becoming an integral component of environmental responsibility on board. In order to ensure the efficacy of sustainability measures, it is essential that they are subject to systematic monitoring and quantification. The measurement of energy consumption, water consumption and waste generation </w:t>
      </w:r>
      <w:proofErr w:type="gramStart"/>
      <w:r w:rsidRPr="00206714">
        <w:rPr>
          <w:lang w:val="en-GB"/>
        </w:rPr>
        <w:t>provides</w:t>
      </w:r>
      <w:proofErr w:type="gramEnd"/>
      <w:r w:rsidRPr="00206714">
        <w:rPr>
          <w:lang w:val="en-GB"/>
        </w:rPr>
        <w:t xml:space="preserve"> a foundation for informed decision-making and the establishment of realistic targets for improvement.</w:t>
      </w:r>
    </w:p>
    <w:p w14:paraId="7828483D" w14:textId="77777777" w:rsidR="00206714" w:rsidRPr="00206714" w:rsidRDefault="00206714" w:rsidP="00206714">
      <w:pPr>
        <w:widowControl/>
        <w:autoSpaceDE/>
        <w:autoSpaceDN/>
        <w:spacing w:before="100" w:beforeAutospacing="1" w:after="100" w:afterAutospacing="1" w:line="360" w:lineRule="auto"/>
        <w:ind w:firstLine="0"/>
        <w:rPr>
          <w:b/>
          <w:bCs/>
          <w:color w:val="1F497D"/>
          <w:sz w:val="24"/>
          <w:szCs w:val="24"/>
          <w:lang w:val="en-GB"/>
        </w:rPr>
      </w:pPr>
      <w:r w:rsidRPr="00206714">
        <w:rPr>
          <w:b/>
          <w:bCs/>
          <w:color w:val="1F497D"/>
          <w:sz w:val="24"/>
          <w:szCs w:val="24"/>
          <w:lang w:val="en-GB"/>
        </w:rPr>
        <w:t>Objectives</w:t>
      </w:r>
    </w:p>
    <w:p w14:paraId="3C684A6A" w14:textId="784CE06D" w:rsidR="00206714" w:rsidRPr="00206714" w:rsidRDefault="00206714" w:rsidP="00206714">
      <w:pPr>
        <w:widowControl/>
        <w:autoSpaceDE/>
        <w:autoSpaceDN/>
        <w:spacing w:before="100" w:beforeAutospacing="1" w:after="100" w:afterAutospacing="1" w:line="360" w:lineRule="auto"/>
        <w:ind w:firstLine="0"/>
        <w:rPr>
          <w:lang w:val="en-GB"/>
        </w:rPr>
      </w:pPr>
      <w:r w:rsidRPr="00206714">
        <w:rPr>
          <w:lang w:val="en-GB"/>
        </w:rPr>
        <w:t>The objectives of this study are twofold: firstly, to present effective tools and techniques for monitoring the environmental impact of the galley</w:t>
      </w:r>
      <w:r w:rsidR="0074536B">
        <w:rPr>
          <w:lang w:val="en-GB"/>
        </w:rPr>
        <w:t>,</w:t>
      </w:r>
      <w:r w:rsidRPr="00206714">
        <w:rPr>
          <w:lang w:val="en-GB"/>
        </w:rPr>
        <w:t xml:space="preserve"> and secondly, to demonstrate how continuous monitoring and data analysis could help sustainable resource management. The primary focus is on t</w:t>
      </w:r>
      <w:r w:rsidR="0074536B">
        <w:rPr>
          <w:lang w:val="en-GB"/>
        </w:rPr>
        <w:t>racking key environmental indicators and formulating</w:t>
      </w:r>
      <w:r w:rsidRPr="00206714">
        <w:rPr>
          <w:lang w:val="en-GB"/>
        </w:rPr>
        <w:t xml:space="preserve"> targets for continuous enhancement.</w:t>
      </w:r>
    </w:p>
    <w:p w14:paraId="07FBA0E6" w14:textId="77777777" w:rsidR="00206714" w:rsidRPr="00206714" w:rsidRDefault="00206714" w:rsidP="00206714">
      <w:pPr>
        <w:widowControl/>
        <w:autoSpaceDE/>
        <w:autoSpaceDN/>
        <w:spacing w:before="100" w:beforeAutospacing="1" w:after="100" w:afterAutospacing="1" w:line="360" w:lineRule="auto"/>
        <w:ind w:firstLine="0"/>
        <w:rPr>
          <w:b/>
          <w:bCs/>
          <w:color w:val="1F497D"/>
          <w:sz w:val="24"/>
          <w:szCs w:val="24"/>
          <w:lang w:val="en-GB"/>
        </w:rPr>
      </w:pPr>
      <w:r w:rsidRPr="00206714">
        <w:rPr>
          <w:b/>
          <w:bCs/>
          <w:color w:val="1F497D"/>
          <w:sz w:val="24"/>
          <w:szCs w:val="24"/>
          <w:lang w:val="en-GB"/>
        </w:rPr>
        <w:t>Methodology</w:t>
      </w:r>
    </w:p>
    <w:p w14:paraId="5B58499B" w14:textId="77777777" w:rsidR="00206714" w:rsidRPr="00206714" w:rsidRDefault="00206714" w:rsidP="00206714">
      <w:pPr>
        <w:widowControl/>
        <w:autoSpaceDE/>
        <w:autoSpaceDN/>
        <w:spacing w:before="100" w:beforeAutospacing="1" w:after="100" w:afterAutospacing="1" w:line="360" w:lineRule="auto"/>
        <w:ind w:firstLine="0"/>
        <w:rPr>
          <w:lang w:val="en-GB"/>
        </w:rPr>
      </w:pPr>
      <w:bookmarkStart w:id="12" w:name="_Hlk193980608"/>
      <w:r w:rsidRPr="00206714">
        <w:rPr>
          <w:lang w:val="en-GB"/>
        </w:rPr>
        <w:t>In the framework of the study, the internal monitoring systems of ships of different types were analysed. In-depth interviews were conducted with personnel, including chefs, maintenance engineers and environmental managers, to ascertain the reporting and control practices in place. In addition, digital tools for measuring water and energy costs were investigated, as well as methods for estimating waste.</w:t>
      </w:r>
    </w:p>
    <w:bookmarkEnd w:id="12"/>
    <w:p w14:paraId="650CA609" w14:textId="77777777" w:rsidR="00206714" w:rsidRPr="00206714" w:rsidRDefault="00206714" w:rsidP="00206714">
      <w:pPr>
        <w:widowControl/>
        <w:autoSpaceDE/>
        <w:autoSpaceDN/>
        <w:spacing w:before="100" w:beforeAutospacing="1" w:after="100" w:afterAutospacing="1" w:line="360" w:lineRule="auto"/>
        <w:ind w:firstLine="0"/>
        <w:rPr>
          <w:b/>
          <w:bCs/>
          <w:color w:val="1F497D"/>
          <w:sz w:val="24"/>
          <w:szCs w:val="24"/>
          <w:lang w:val="en-GB"/>
        </w:rPr>
      </w:pPr>
      <w:r w:rsidRPr="00206714">
        <w:rPr>
          <w:b/>
          <w:bCs/>
          <w:color w:val="1F497D"/>
          <w:sz w:val="24"/>
          <w:szCs w:val="24"/>
          <w:lang w:val="en-GB"/>
        </w:rPr>
        <w:t>Results</w:t>
      </w:r>
    </w:p>
    <w:p w14:paraId="69D758DF" w14:textId="77777777" w:rsidR="00206714" w:rsidRDefault="00206714" w:rsidP="00206714">
      <w:pPr>
        <w:widowControl/>
        <w:autoSpaceDE/>
        <w:autoSpaceDN/>
        <w:spacing w:before="100" w:beforeAutospacing="1" w:after="100" w:afterAutospacing="1" w:line="360" w:lineRule="auto"/>
        <w:ind w:firstLine="0"/>
        <w:rPr>
          <w:lang w:val="bg-BG"/>
        </w:rPr>
      </w:pPr>
      <w:r w:rsidRPr="00206714">
        <w:rPr>
          <w:lang w:val="en-GB"/>
        </w:rPr>
        <w:t>The utilisation of digital platforms and automated resource accounting systems has been found to facilitate the control process. The application of daily and weekly reports has been demonstrated to facilitate the timely detection of deviations and the planning of timely corrective actions. The establishment of specific, attainable goals has been demonstrated to engender heightened engagement among crew members and more effective outcomes. It is evident that practices integrating monitoring with training and visual feedback for staff members have yielded optimal outcomes.</w:t>
      </w:r>
    </w:p>
    <w:p w14:paraId="7F046321" w14:textId="39D2DF90" w:rsidR="00B47CA9" w:rsidRPr="00B47CA9" w:rsidRDefault="00B47CA9" w:rsidP="00206714">
      <w:pPr>
        <w:widowControl/>
        <w:autoSpaceDE/>
        <w:autoSpaceDN/>
        <w:spacing w:before="100" w:beforeAutospacing="1" w:after="100" w:afterAutospacing="1" w:line="360" w:lineRule="auto"/>
        <w:ind w:firstLine="0"/>
        <w:rPr>
          <w:b/>
          <w:bCs/>
          <w:color w:val="1F497D"/>
          <w:sz w:val="24"/>
          <w:szCs w:val="24"/>
          <w:lang w:val="en-GB"/>
        </w:rPr>
      </w:pPr>
      <w:r w:rsidRPr="00B47CA9">
        <w:rPr>
          <w:b/>
          <w:bCs/>
          <w:color w:val="1F497D"/>
          <w:sz w:val="24"/>
          <w:szCs w:val="24"/>
          <w:lang w:val="en-GB"/>
        </w:rPr>
        <w:t>Conclusion</w:t>
      </w:r>
    </w:p>
    <w:p w14:paraId="1D7182D8" w14:textId="5E6BD386" w:rsidR="0074536B" w:rsidRPr="0074536B" w:rsidRDefault="007B1F40" w:rsidP="00F03B2A">
      <w:pPr>
        <w:widowControl/>
        <w:autoSpaceDE/>
        <w:autoSpaceDN/>
        <w:spacing w:before="100" w:beforeAutospacing="1" w:after="100" w:afterAutospacing="1" w:line="360" w:lineRule="auto"/>
        <w:ind w:firstLine="0"/>
        <w:rPr>
          <w:lang w:val="en-GB"/>
        </w:rPr>
      </w:pPr>
      <w:r w:rsidRPr="007B1F40">
        <w:rPr>
          <w:lang w:val="en-GB"/>
        </w:rPr>
        <w:t xml:space="preserve">In summary, monitoring and measuring the environmental impact of a ship's galley is not just a technical exercise but an integral part of an overall culture of sustainability. It has been shown that when </w:t>
      </w:r>
      <w:r w:rsidR="0074536B">
        <w:rPr>
          <w:lang w:val="en-GB"/>
        </w:rPr>
        <w:t>carefully organised and understood by the crew, these processes</w:t>
      </w:r>
      <w:r w:rsidRPr="007B1F40">
        <w:rPr>
          <w:lang w:val="en-GB"/>
        </w:rPr>
        <w:t xml:space="preserve"> lead to more conscientious behaviour and optimisation of resources</w:t>
      </w:r>
      <w:r w:rsidR="00B47CA9" w:rsidRPr="00B47CA9">
        <w:rPr>
          <w:lang w:val="en-GB"/>
        </w:rPr>
        <w:t>.</w:t>
      </w:r>
      <w:r w:rsidR="00F03B2A">
        <w:rPr>
          <w:lang w:val="en-GB"/>
        </w:rPr>
        <w:t xml:space="preserve"> </w:t>
      </w:r>
      <w:r w:rsidR="0074536B">
        <w:rPr>
          <w:lang w:val="en-GB"/>
        </w:rPr>
        <w:tab/>
      </w:r>
    </w:p>
    <w:sectPr w:rsidR="0074536B" w:rsidRPr="0074536B"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1D7F" w14:textId="77777777" w:rsidR="001B204E" w:rsidRDefault="001B204E" w:rsidP="000E602D">
      <w:r>
        <w:separator/>
      </w:r>
    </w:p>
  </w:endnote>
  <w:endnote w:type="continuationSeparator" w:id="0">
    <w:p w14:paraId="5FA0F2C9" w14:textId="77777777" w:rsidR="001B204E" w:rsidRDefault="001B204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16B00CB6" w:rsidR="004025C0" w:rsidRPr="00935598" w:rsidRDefault="00935598" w:rsidP="00935598">
    <w:pPr>
      <w:pStyle w:val="a8"/>
    </w:pPr>
    <w:r w:rsidRPr="00935598">
      <w:t>SUSTAINABLE DEVELOPMENT AND ENTREPRENEURSHIP IN MARITIME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251639808"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4025C0" w:rsidRDefault="00600FE0" w:rsidP="000E602D">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0FC5D4AA" w:rsidR="004025C0" w:rsidRDefault="00125287" w:rsidP="000E602D">
    <w:pPr>
      <w:pStyle w:val="a4"/>
    </w:pPr>
    <w:r w:rsidRPr="00125287">
      <w:t>SUSTAINABLE DEVELOPMENT AND ENTREPRENEURSHIP IN MARITIME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B4BE" w14:textId="77777777" w:rsidR="001B204E" w:rsidRDefault="001B204E" w:rsidP="000E602D">
      <w:r>
        <w:separator/>
      </w:r>
    </w:p>
  </w:footnote>
  <w:footnote w:type="continuationSeparator" w:id="0">
    <w:p w14:paraId="563FB08F" w14:textId="77777777" w:rsidR="001B204E" w:rsidRDefault="001B204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251676672"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2015198647"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6432"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21319139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4384"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404876864"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70528"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78006914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61312"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644325448"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73600"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34791540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58240"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2815494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9A051A8" w:rsidR="005E39A6" w:rsidRDefault="004D65A3" w:rsidP="00E5336F">
    <w:pPr>
      <w:pStyle w:val="Figures"/>
    </w:pPr>
    <w:r w:rsidRPr="004017FE">
      <w:rPr>
        <w:lang w:val="en-US"/>
      </w:rPr>
      <w:drawing>
        <wp:anchor distT="0" distB="0" distL="114300" distR="114300" simplePos="0" relativeHeight="251636736" behindDoc="0" locked="0" layoutInCell="1" allowOverlap="1" wp14:anchorId="4563FFC9" wp14:editId="066337CD">
          <wp:simplePos x="0" y="0"/>
          <wp:positionH relativeFrom="page">
            <wp:posOffset>3865866</wp:posOffset>
          </wp:positionH>
          <wp:positionV relativeFrom="paragraph">
            <wp:posOffset>167005</wp:posOffset>
          </wp:positionV>
          <wp:extent cx="486093" cy="332548"/>
          <wp:effectExtent l="0" t="0" r="0" b="0"/>
          <wp:wrapNone/>
          <wp:docPr id="126472986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1"/>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33664" behindDoc="0" locked="0" layoutInCell="1" allowOverlap="1" wp14:anchorId="7B78078C" wp14:editId="493A7CD8">
          <wp:simplePos x="0" y="0"/>
          <wp:positionH relativeFrom="column">
            <wp:posOffset>4346691</wp:posOffset>
          </wp:positionH>
          <wp:positionV relativeFrom="paragraph">
            <wp:posOffset>165796</wp:posOffset>
          </wp:positionV>
          <wp:extent cx="583350" cy="278739"/>
          <wp:effectExtent l="0" t="0" r="7620" b="7620"/>
          <wp:wrapNone/>
          <wp:docPr id="78158160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49024"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985266385"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55168"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691094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52096"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8515237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45952"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2020490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251642880"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28292808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25167872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8281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7974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8384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8179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25167769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25168076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FAC1EA"/>
    <w:name w:val="WW8Num2"/>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2ADB5E0C"/>
    <w:multiLevelType w:val="hybridMultilevel"/>
    <w:tmpl w:val="904ACBA2"/>
    <w:lvl w:ilvl="0" w:tplc="40464792">
      <w:start w:val="1"/>
      <w:numFmt w:val="bullet"/>
      <w:lvlText w:val="−"/>
      <w:lvlJc w:val="left"/>
      <w:pPr>
        <w:ind w:left="720" w:hanging="360"/>
      </w:pPr>
      <w:rPr>
        <w:rFonts w:ascii="Courier New" w:hAnsi="Courier New" w:cs="Courier New" w:hint="default"/>
        <w:spacing w:val="0"/>
        <w:position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F2C3E"/>
    <w:multiLevelType w:val="hybridMultilevel"/>
    <w:tmpl w:val="E90AA0D6"/>
    <w:lvl w:ilvl="0" w:tplc="8604AA86">
      <w:start w:val="1"/>
      <w:numFmt w:val="bullet"/>
      <w:lvlText w:val=""/>
      <w:lvlJc w:val="left"/>
      <w:pPr>
        <w:ind w:left="720" w:hanging="360"/>
      </w:pPr>
      <w:rPr>
        <w:rFonts w:ascii="Wingdings" w:hAnsi="Wingdings" w:hint="default"/>
        <w:color w:val="18BFDF"/>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4B25FBB"/>
    <w:multiLevelType w:val="hybridMultilevel"/>
    <w:tmpl w:val="86E685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7"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6"/>
  </w:num>
  <w:num w:numId="2" w16cid:durableId="679308741">
    <w:abstractNumId w:val="7"/>
  </w:num>
  <w:num w:numId="3" w16cid:durableId="2133396322">
    <w:abstractNumId w:val="1"/>
  </w:num>
  <w:num w:numId="4" w16cid:durableId="1559706749">
    <w:abstractNumId w:val="3"/>
  </w:num>
  <w:num w:numId="5" w16cid:durableId="183174503">
    <w:abstractNumId w:val="1"/>
  </w:num>
  <w:num w:numId="6" w16cid:durableId="391273175">
    <w:abstractNumId w:val="1"/>
  </w:num>
  <w:num w:numId="7" w16cid:durableId="1328289052">
    <w:abstractNumId w:val="1"/>
  </w:num>
  <w:num w:numId="8" w16cid:durableId="287585808">
    <w:abstractNumId w:val="1"/>
  </w:num>
  <w:num w:numId="9" w16cid:durableId="1678267160">
    <w:abstractNumId w:val="1"/>
  </w:num>
  <w:num w:numId="10" w16cid:durableId="1859537178">
    <w:abstractNumId w:val="1"/>
  </w:num>
  <w:num w:numId="11" w16cid:durableId="1131021129">
    <w:abstractNumId w:val="1"/>
  </w:num>
  <w:num w:numId="12" w16cid:durableId="799961013">
    <w:abstractNumId w:val="1"/>
  </w:num>
  <w:num w:numId="13" w16cid:durableId="551960781">
    <w:abstractNumId w:val="1"/>
  </w:num>
  <w:num w:numId="14" w16cid:durableId="430248921">
    <w:abstractNumId w:val="1"/>
  </w:num>
  <w:num w:numId="15" w16cid:durableId="1075008910">
    <w:abstractNumId w:val="1"/>
  </w:num>
  <w:num w:numId="16" w16cid:durableId="1202740988">
    <w:abstractNumId w:val="1"/>
  </w:num>
  <w:num w:numId="17" w16cid:durableId="2069453127">
    <w:abstractNumId w:val="1"/>
  </w:num>
  <w:num w:numId="18" w16cid:durableId="1372807218">
    <w:abstractNumId w:val="1"/>
  </w:num>
  <w:num w:numId="19" w16cid:durableId="1185443234">
    <w:abstractNumId w:val="1"/>
  </w:num>
  <w:num w:numId="20" w16cid:durableId="571893594">
    <w:abstractNumId w:val="1"/>
  </w:num>
  <w:num w:numId="21" w16cid:durableId="128206657">
    <w:abstractNumId w:val="4"/>
  </w:num>
  <w:num w:numId="22" w16cid:durableId="313487069">
    <w:abstractNumId w:val="0"/>
  </w:num>
  <w:num w:numId="23" w16cid:durableId="734744753">
    <w:abstractNumId w:val="5"/>
  </w:num>
  <w:num w:numId="24" w16cid:durableId="20807887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3tDAztTQ2sjQ0MjRS0lEKTi0uzszPAykwNawFADOCZ0EtAAAA"/>
  </w:docVars>
  <w:rsids>
    <w:rsidRoot w:val="004025C0"/>
    <w:rsid w:val="0000145A"/>
    <w:rsid w:val="00001D9E"/>
    <w:rsid w:val="000027B0"/>
    <w:rsid w:val="00002BAD"/>
    <w:rsid w:val="0000357E"/>
    <w:rsid w:val="00004742"/>
    <w:rsid w:val="0000584A"/>
    <w:rsid w:val="000070D6"/>
    <w:rsid w:val="000135EF"/>
    <w:rsid w:val="000149FF"/>
    <w:rsid w:val="000200E3"/>
    <w:rsid w:val="00020A40"/>
    <w:rsid w:val="00021772"/>
    <w:rsid w:val="00021DF7"/>
    <w:rsid w:val="00021F6A"/>
    <w:rsid w:val="00022177"/>
    <w:rsid w:val="00023AA3"/>
    <w:rsid w:val="000243D1"/>
    <w:rsid w:val="00024EFF"/>
    <w:rsid w:val="000265AE"/>
    <w:rsid w:val="000277F2"/>
    <w:rsid w:val="00033106"/>
    <w:rsid w:val="00035EEF"/>
    <w:rsid w:val="00041364"/>
    <w:rsid w:val="000413CB"/>
    <w:rsid w:val="000420FB"/>
    <w:rsid w:val="00042FCB"/>
    <w:rsid w:val="00043304"/>
    <w:rsid w:val="00047A45"/>
    <w:rsid w:val="00054399"/>
    <w:rsid w:val="00054F58"/>
    <w:rsid w:val="00055E82"/>
    <w:rsid w:val="00060E44"/>
    <w:rsid w:val="0006123E"/>
    <w:rsid w:val="000612A2"/>
    <w:rsid w:val="00062874"/>
    <w:rsid w:val="00063587"/>
    <w:rsid w:val="00063CA2"/>
    <w:rsid w:val="00064036"/>
    <w:rsid w:val="00065A14"/>
    <w:rsid w:val="0006640F"/>
    <w:rsid w:val="000706D7"/>
    <w:rsid w:val="00071648"/>
    <w:rsid w:val="00072184"/>
    <w:rsid w:val="0007285F"/>
    <w:rsid w:val="0007454D"/>
    <w:rsid w:val="00077470"/>
    <w:rsid w:val="0007787A"/>
    <w:rsid w:val="00084E0A"/>
    <w:rsid w:val="0008568B"/>
    <w:rsid w:val="0008721B"/>
    <w:rsid w:val="00091D10"/>
    <w:rsid w:val="00092D09"/>
    <w:rsid w:val="000933EC"/>
    <w:rsid w:val="00094E0B"/>
    <w:rsid w:val="00094E8B"/>
    <w:rsid w:val="000969E9"/>
    <w:rsid w:val="00097F46"/>
    <w:rsid w:val="000A17F5"/>
    <w:rsid w:val="000A456A"/>
    <w:rsid w:val="000A7B5C"/>
    <w:rsid w:val="000B7A22"/>
    <w:rsid w:val="000C0389"/>
    <w:rsid w:val="000C113A"/>
    <w:rsid w:val="000C1A0D"/>
    <w:rsid w:val="000C385C"/>
    <w:rsid w:val="000C3AFD"/>
    <w:rsid w:val="000C477C"/>
    <w:rsid w:val="000C4F31"/>
    <w:rsid w:val="000C6E4A"/>
    <w:rsid w:val="000D0188"/>
    <w:rsid w:val="000D03B2"/>
    <w:rsid w:val="000D38C9"/>
    <w:rsid w:val="000D453F"/>
    <w:rsid w:val="000D48F6"/>
    <w:rsid w:val="000E1C70"/>
    <w:rsid w:val="000E2AB6"/>
    <w:rsid w:val="000E46AD"/>
    <w:rsid w:val="000E5419"/>
    <w:rsid w:val="000E592D"/>
    <w:rsid w:val="000E602D"/>
    <w:rsid w:val="000E6602"/>
    <w:rsid w:val="000E6DDE"/>
    <w:rsid w:val="000F0061"/>
    <w:rsid w:val="000F74FE"/>
    <w:rsid w:val="00101F0C"/>
    <w:rsid w:val="00102D5C"/>
    <w:rsid w:val="00104928"/>
    <w:rsid w:val="0010555E"/>
    <w:rsid w:val="00106AF9"/>
    <w:rsid w:val="001101CC"/>
    <w:rsid w:val="001103E3"/>
    <w:rsid w:val="00120B1C"/>
    <w:rsid w:val="00120D6C"/>
    <w:rsid w:val="00120F7C"/>
    <w:rsid w:val="001225CD"/>
    <w:rsid w:val="00122A6F"/>
    <w:rsid w:val="001233DC"/>
    <w:rsid w:val="00124798"/>
    <w:rsid w:val="00124FC0"/>
    <w:rsid w:val="00125287"/>
    <w:rsid w:val="00134A4B"/>
    <w:rsid w:val="00141AE6"/>
    <w:rsid w:val="0014361E"/>
    <w:rsid w:val="00144E6F"/>
    <w:rsid w:val="0014739C"/>
    <w:rsid w:val="001518E8"/>
    <w:rsid w:val="00152283"/>
    <w:rsid w:val="00153193"/>
    <w:rsid w:val="001531D3"/>
    <w:rsid w:val="0015499E"/>
    <w:rsid w:val="00155C02"/>
    <w:rsid w:val="0016001F"/>
    <w:rsid w:val="0016055F"/>
    <w:rsid w:val="00160E68"/>
    <w:rsid w:val="0016113B"/>
    <w:rsid w:val="00164841"/>
    <w:rsid w:val="00167072"/>
    <w:rsid w:val="001711F8"/>
    <w:rsid w:val="00172264"/>
    <w:rsid w:val="0017348E"/>
    <w:rsid w:val="00173E61"/>
    <w:rsid w:val="00175DAA"/>
    <w:rsid w:val="00183611"/>
    <w:rsid w:val="00183F7C"/>
    <w:rsid w:val="0018598D"/>
    <w:rsid w:val="00185C09"/>
    <w:rsid w:val="00185E06"/>
    <w:rsid w:val="001873C9"/>
    <w:rsid w:val="0018791F"/>
    <w:rsid w:val="0019090F"/>
    <w:rsid w:val="00190DF2"/>
    <w:rsid w:val="001952A0"/>
    <w:rsid w:val="00196ED5"/>
    <w:rsid w:val="001A0393"/>
    <w:rsid w:val="001A0970"/>
    <w:rsid w:val="001A3E5B"/>
    <w:rsid w:val="001A57DC"/>
    <w:rsid w:val="001B1DB3"/>
    <w:rsid w:val="001B204E"/>
    <w:rsid w:val="001B2084"/>
    <w:rsid w:val="001B2CD5"/>
    <w:rsid w:val="001B38C0"/>
    <w:rsid w:val="001B4E67"/>
    <w:rsid w:val="001C01ED"/>
    <w:rsid w:val="001C10B4"/>
    <w:rsid w:val="001C1909"/>
    <w:rsid w:val="001C4010"/>
    <w:rsid w:val="001C4724"/>
    <w:rsid w:val="001C4F98"/>
    <w:rsid w:val="001C5771"/>
    <w:rsid w:val="001C7A25"/>
    <w:rsid w:val="001D1657"/>
    <w:rsid w:val="001D2256"/>
    <w:rsid w:val="001D3B5B"/>
    <w:rsid w:val="001D7072"/>
    <w:rsid w:val="001D7216"/>
    <w:rsid w:val="001E4600"/>
    <w:rsid w:val="001F2380"/>
    <w:rsid w:val="001F3202"/>
    <w:rsid w:val="001F365A"/>
    <w:rsid w:val="001F708F"/>
    <w:rsid w:val="00202877"/>
    <w:rsid w:val="00203D6A"/>
    <w:rsid w:val="002063BB"/>
    <w:rsid w:val="00206714"/>
    <w:rsid w:val="002123D8"/>
    <w:rsid w:val="00212A51"/>
    <w:rsid w:val="00213190"/>
    <w:rsid w:val="00213698"/>
    <w:rsid w:val="00214373"/>
    <w:rsid w:val="00215E19"/>
    <w:rsid w:val="00216D0D"/>
    <w:rsid w:val="0022148B"/>
    <w:rsid w:val="00222552"/>
    <w:rsid w:val="00224386"/>
    <w:rsid w:val="00224762"/>
    <w:rsid w:val="00224E58"/>
    <w:rsid w:val="00227D17"/>
    <w:rsid w:val="00232490"/>
    <w:rsid w:val="00232961"/>
    <w:rsid w:val="00234CA1"/>
    <w:rsid w:val="00235AB5"/>
    <w:rsid w:val="00236E54"/>
    <w:rsid w:val="002376FF"/>
    <w:rsid w:val="00240884"/>
    <w:rsid w:val="00243E38"/>
    <w:rsid w:val="002443B8"/>
    <w:rsid w:val="002476A6"/>
    <w:rsid w:val="00251236"/>
    <w:rsid w:val="00251C22"/>
    <w:rsid w:val="00252B31"/>
    <w:rsid w:val="002564EA"/>
    <w:rsid w:val="00261247"/>
    <w:rsid w:val="00263B71"/>
    <w:rsid w:val="00263C8E"/>
    <w:rsid w:val="00264E34"/>
    <w:rsid w:val="0026555E"/>
    <w:rsid w:val="00267C3A"/>
    <w:rsid w:val="002731F9"/>
    <w:rsid w:val="0027383C"/>
    <w:rsid w:val="00273D1E"/>
    <w:rsid w:val="00275A5F"/>
    <w:rsid w:val="0027720B"/>
    <w:rsid w:val="00277CE2"/>
    <w:rsid w:val="00281510"/>
    <w:rsid w:val="0028176B"/>
    <w:rsid w:val="002818EC"/>
    <w:rsid w:val="002830C5"/>
    <w:rsid w:val="0028465A"/>
    <w:rsid w:val="0028561F"/>
    <w:rsid w:val="0028684A"/>
    <w:rsid w:val="00287789"/>
    <w:rsid w:val="00287DF5"/>
    <w:rsid w:val="00293993"/>
    <w:rsid w:val="00293EF1"/>
    <w:rsid w:val="00293F1F"/>
    <w:rsid w:val="002A0F03"/>
    <w:rsid w:val="002A12A8"/>
    <w:rsid w:val="002A1A60"/>
    <w:rsid w:val="002A1EC9"/>
    <w:rsid w:val="002A58A9"/>
    <w:rsid w:val="002A73F7"/>
    <w:rsid w:val="002B0C80"/>
    <w:rsid w:val="002B1924"/>
    <w:rsid w:val="002B2516"/>
    <w:rsid w:val="002B6CA6"/>
    <w:rsid w:val="002C28E0"/>
    <w:rsid w:val="002C4027"/>
    <w:rsid w:val="002D0DCF"/>
    <w:rsid w:val="002D37DE"/>
    <w:rsid w:val="002D5A2B"/>
    <w:rsid w:val="002D6ED4"/>
    <w:rsid w:val="002E0152"/>
    <w:rsid w:val="002E310E"/>
    <w:rsid w:val="002E360F"/>
    <w:rsid w:val="002E4BBB"/>
    <w:rsid w:val="002E4C76"/>
    <w:rsid w:val="002E50E5"/>
    <w:rsid w:val="002E5946"/>
    <w:rsid w:val="002F03FB"/>
    <w:rsid w:val="002F2205"/>
    <w:rsid w:val="002F786C"/>
    <w:rsid w:val="003034B2"/>
    <w:rsid w:val="00304586"/>
    <w:rsid w:val="003048CB"/>
    <w:rsid w:val="00305059"/>
    <w:rsid w:val="0031070E"/>
    <w:rsid w:val="0031097E"/>
    <w:rsid w:val="00311BF9"/>
    <w:rsid w:val="0031221E"/>
    <w:rsid w:val="00312E7D"/>
    <w:rsid w:val="003150D8"/>
    <w:rsid w:val="0031661E"/>
    <w:rsid w:val="00316FCA"/>
    <w:rsid w:val="0031738B"/>
    <w:rsid w:val="00317EB8"/>
    <w:rsid w:val="00320A4C"/>
    <w:rsid w:val="00320F95"/>
    <w:rsid w:val="00321EB2"/>
    <w:rsid w:val="0032271E"/>
    <w:rsid w:val="00323A67"/>
    <w:rsid w:val="003256AD"/>
    <w:rsid w:val="003261FC"/>
    <w:rsid w:val="003316BD"/>
    <w:rsid w:val="00333138"/>
    <w:rsid w:val="0033316C"/>
    <w:rsid w:val="00333E27"/>
    <w:rsid w:val="00342F9C"/>
    <w:rsid w:val="0034683C"/>
    <w:rsid w:val="003532DA"/>
    <w:rsid w:val="003546C3"/>
    <w:rsid w:val="0035729C"/>
    <w:rsid w:val="00360693"/>
    <w:rsid w:val="003623A8"/>
    <w:rsid w:val="00365AAA"/>
    <w:rsid w:val="00367DC0"/>
    <w:rsid w:val="00370894"/>
    <w:rsid w:val="003734FA"/>
    <w:rsid w:val="00380305"/>
    <w:rsid w:val="00380CFB"/>
    <w:rsid w:val="0038118C"/>
    <w:rsid w:val="00383976"/>
    <w:rsid w:val="003843FB"/>
    <w:rsid w:val="00384BD7"/>
    <w:rsid w:val="00386280"/>
    <w:rsid w:val="00387506"/>
    <w:rsid w:val="00387B59"/>
    <w:rsid w:val="0039044C"/>
    <w:rsid w:val="003932EF"/>
    <w:rsid w:val="003A030C"/>
    <w:rsid w:val="003A148F"/>
    <w:rsid w:val="003A3229"/>
    <w:rsid w:val="003A4216"/>
    <w:rsid w:val="003A6396"/>
    <w:rsid w:val="003A6F3C"/>
    <w:rsid w:val="003A7A10"/>
    <w:rsid w:val="003B2372"/>
    <w:rsid w:val="003B5C25"/>
    <w:rsid w:val="003B70E7"/>
    <w:rsid w:val="003C2100"/>
    <w:rsid w:val="003C7C03"/>
    <w:rsid w:val="003D52A0"/>
    <w:rsid w:val="003D73F7"/>
    <w:rsid w:val="003E18DC"/>
    <w:rsid w:val="003E603E"/>
    <w:rsid w:val="003E62C2"/>
    <w:rsid w:val="003E6765"/>
    <w:rsid w:val="003E723E"/>
    <w:rsid w:val="003F240E"/>
    <w:rsid w:val="003F33BC"/>
    <w:rsid w:val="003F57A3"/>
    <w:rsid w:val="003F5A4A"/>
    <w:rsid w:val="003F5C48"/>
    <w:rsid w:val="003F63D2"/>
    <w:rsid w:val="003F6AC4"/>
    <w:rsid w:val="004016AC"/>
    <w:rsid w:val="004017FE"/>
    <w:rsid w:val="004025C0"/>
    <w:rsid w:val="00404B55"/>
    <w:rsid w:val="00413DCC"/>
    <w:rsid w:val="00414099"/>
    <w:rsid w:val="0041491B"/>
    <w:rsid w:val="00414B65"/>
    <w:rsid w:val="004226DA"/>
    <w:rsid w:val="00424956"/>
    <w:rsid w:val="004310A5"/>
    <w:rsid w:val="004333CA"/>
    <w:rsid w:val="004344DB"/>
    <w:rsid w:val="004373D7"/>
    <w:rsid w:val="00437637"/>
    <w:rsid w:val="00437B78"/>
    <w:rsid w:val="00440436"/>
    <w:rsid w:val="00440D7B"/>
    <w:rsid w:val="00445321"/>
    <w:rsid w:val="00446662"/>
    <w:rsid w:val="004470ED"/>
    <w:rsid w:val="00447F29"/>
    <w:rsid w:val="00451CE7"/>
    <w:rsid w:val="00460F42"/>
    <w:rsid w:val="00461639"/>
    <w:rsid w:val="0046534C"/>
    <w:rsid w:val="004654D6"/>
    <w:rsid w:val="004711A8"/>
    <w:rsid w:val="00473B1C"/>
    <w:rsid w:val="00475BEA"/>
    <w:rsid w:val="00476C27"/>
    <w:rsid w:val="00480156"/>
    <w:rsid w:val="004819BD"/>
    <w:rsid w:val="00484977"/>
    <w:rsid w:val="00485E74"/>
    <w:rsid w:val="0048624A"/>
    <w:rsid w:val="00490E24"/>
    <w:rsid w:val="004929CA"/>
    <w:rsid w:val="0049405F"/>
    <w:rsid w:val="00494A99"/>
    <w:rsid w:val="00495D87"/>
    <w:rsid w:val="004965ED"/>
    <w:rsid w:val="00497300"/>
    <w:rsid w:val="00497916"/>
    <w:rsid w:val="004A05CA"/>
    <w:rsid w:val="004A3AE7"/>
    <w:rsid w:val="004B1A23"/>
    <w:rsid w:val="004B4EF9"/>
    <w:rsid w:val="004B6FA9"/>
    <w:rsid w:val="004B7A90"/>
    <w:rsid w:val="004C0568"/>
    <w:rsid w:val="004C08C1"/>
    <w:rsid w:val="004C0F50"/>
    <w:rsid w:val="004C1FB6"/>
    <w:rsid w:val="004C2881"/>
    <w:rsid w:val="004C3556"/>
    <w:rsid w:val="004C61A3"/>
    <w:rsid w:val="004C6699"/>
    <w:rsid w:val="004D0129"/>
    <w:rsid w:val="004D0B77"/>
    <w:rsid w:val="004D258C"/>
    <w:rsid w:val="004D31F4"/>
    <w:rsid w:val="004D65A3"/>
    <w:rsid w:val="004D7681"/>
    <w:rsid w:val="004E0985"/>
    <w:rsid w:val="004E1065"/>
    <w:rsid w:val="004E1D75"/>
    <w:rsid w:val="004E547F"/>
    <w:rsid w:val="004E5E58"/>
    <w:rsid w:val="004F0D10"/>
    <w:rsid w:val="004F18A2"/>
    <w:rsid w:val="004F5889"/>
    <w:rsid w:val="005031BD"/>
    <w:rsid w:val="00506C90"/>
    <w:rsid w:val="005100FE"/>
    <w:rsid w:val="005104A9"/>
    <w:rsid w:val="00510B0F"/>
    <w:rsid w:val="00511D7D"/>
    <w:rsid w:val="00514732"/>
    <w:rsid w:val="00516BC5"/>
    <w:rsid w:val="00516FA7"/>
    <w:rsid w:val="00524728"/>
    <w:rsid w:val="005250B1"/>
    <w:rsid w:val="00525B7D"/>
    <w:rsid w:val="005309BB"/>
    <w:rsid w:val="0053108E"/>
    <w:rsid w:val="00531AFD"/>
    <w:rsid w:val="00533B85"/>
    <w:rsid w:val="005408FC"/>
    <w:rsid w:val="00541234"/>
    <w:rsid w:val="005431C0"/>
    <w:rsid w:val="00543356"/>
    <w:rsid w:val="00544044"/>
    <w:rsid w:val="00544BB4"/>
    <w:rsid w:val="00544C60"/>
    <w:rsid w:val="005453C6"/>
    <w:rsid w:val="00547EA2"/>
    <w:rsid w:val="005511E0"/>
    <w:rsid w:val="005531AE"/>
    <w:rsid w:val="00554529"/>
    <w:rsid w:val="00555679"/>
    <w:rsid w:val="005569C7"/>
    <w:rsid w:val="005570F2"/>
    <w:rsid w:val="00560B50"/>
    <w:rsid w:val="00561740"/>
    <w:rsid w:val="00564D9F"/>
    <w:rsid w:val="0056584C"/>
    <w:rsid w:val="00570B70"/>
    <w:rsid w:val="00572810"/>
    <w:rsid w:val="00572D52"/>
    <w:rsid w:val="005740D4"/>
    <w:rsid w:val="00575F0A"/>
    <w:rsid w:val="00576376"/>
    <w:rsid w:val="0058173A"/>
    <w:rsid w:val="00581C1C"/>
    <w:rsid w:val="00583C20"/>
    <w:rsid w:val="00585030"/>
    <w:rsid w:val="005900EF"/>
    <w:rsid w:val="00595BA1"/>
    <w:rsid w:val="00595F30"/>
    <w:rsid w:val="00597684"/>
    <w:rsid w:val="0059771B"/>
    <w:rsid w:val="005A0BA4"/>
    <w:rsid w:val="005A0D09"/>
    <w:rsid w:val="005A2BB0"/>
    <w:rsid w:val="005A734E"/>
    <w:rsid w:val="005B396B"/>
    <w:rsid w:val="005B4D5D"/>
    <w:rsid w:val="005B5BC5"/>
    <w:rsid w:val="005B77BC"/>
    <w:rsid w:val="005B7BA7"/>
    <w:rsid w:val="005C1A41"/>
    <w:rsid w:val="005C6059"/>
    <w:rsid w:val="005D0BA0"/>
    <w:rsid w:val="005D1471"/>
    <w:rsid w:val="005D5D5A"/>
    <w:rsid w:val="005D6225"/>
    <w:rsid w:val="005D7158"/>
    <w:rsid w:val="005E096B"/>
    <w:rsid w:val="005E23FD"/>
    <w:rsid w:val="005E378D"/>
    <w:rsid w:val="005E39A6"/>
    <w:rsid w:val="005E40EC"/>
    <w:rsid w:val="005E5A28"/>
    <w:rsid w:val="005E6EF3"/>
    <w:rsid w:val="005F0277"/>
    <w:rsid w:val="005F187B"/>
    <w:rsid w:val="005F5EE7"/>
    <w:rsid w:val="00600FE0"/>
    <w:rsid w:val="00601849"/>
    <w:rsid w:val="006022F4"/>
    <w:rsid w:val="0060257B"/>
    <w:rsid w:val="00604DEA"/>
    <w:rsid w:val="006051CE"/>
    <w:rsid w:val="006051E8"/>
    <w:rsid w:val="00607157"/>
    <w:rsid w:val="00613611"/>
    <w:rsid w:val="006153BE"/>
    <w:rsid w:val="006154D9"/>
    <w:rsid w:val="0061671B"/>
    <w:rsid w:val="00616E61"/>
    <w:rsid w:val="006201CE"/>
    <w:rsid w:val="006205E1"/>
    <w:rsid w:val="00621F29"/>
    <w:rsid w:val="00625593"/>
    <w:rsid w:val="006305E9"/>
    <w:rsid w:val="00630908"/>
    <w:rsid w:val="006350E4"/>
    <w:rsid w:val="00635959"/>
    <w:rsid w:val="00635B77"/>
    <w:rsid w:val="00636571"/>
    <w:rsid w:val="00636C42"/>
    <w:rsid w:val="006412FF"/>
    <w:rsid w:val="00642B98"/>
    <w:rsid w:val="00643B2D"/>
    <w:rsid w:val="0064423E"/>
    <w:rsid w:val="00646B39"/>
    <w:rsid w:val="0065068A"/>
    <w:rsid w:val="00651379"/>
    <w:rsid w:val="006524FC"/>
    <w:rsid w:val="00657FFA"/>
    <w:rsid w:val="00660D0C"/>
    <w:rsid w:val="0066110A"/>
    <w:rsid w:val="00663D96"/>
    <w:rsid w:val="006645CC"/>
    <w:rsid w:val="006662FE"/>
    <w:rsid w:val="00667978"/>
    <w:rsid w:val="00667A16"/>
    <w:rsid w:val="00671F81"/>
    <w:rsid w:val="00672D1D"/>
    <w:rsid w:val="00673259"/>
    <w:rsid w:val="00673263"/>
    <w:rsid w:val="0067438D"/>
    <w:rsid w:val="0067463B"/>
    <w:rsid w:val="00676054"/>
    <w:rsid w:val="006774DD"/>
    <w:rsid w:val="006801E7"/>
    <w:rsid w:val="00680634"/>
    <w:rsid w:val="00680637"/>
    <w:rsid w:val="00680AEB"/>
    <w:rsid w:val="00682DF1"/>
    <w:rsid w:val="00685F3C"/>
    <w:rsid w:val="00690642"/>
    <w:rsid w:val="006908C5"/>
    <w:rsid w:val="006936D8"/>
    <w:rsid w:val="00695B5A"/>
    <w:rsid w:val="00696016"/>
    <w:rsid w:val="006A1DF7"/>
    <w:rsid w:val="006A415A"/>
    <w:rsid w:val="006A50F1"/>
    <w:rsid w:val="006A5ACD"/>
    <w:rsid w:val="006A6DF3"/>
    <w:rsid w:val="006A76B1"/>
    <w:rsid w:val="006B43D0"/>
    <w:rsid w:val="006B4A27"/>
    <w:rsid w:val="006B53FB"/>
    <w:rsid w:val="006B6082"/>
    <w:rsid w:val="006C09CB"/>
    <w:rsid w:val="006C328D"/>
    <w:rsid w:val="006C6D9F"/>
    <w:rsid w:val="006D3766"/>
    <w:rsid w:val="006D4C3D"/>
    <w:rsid w:val="006D6F93"/>
    <w:rsid w:val="006E260D"/>
    <w:rsid w:val="006E6A6D"/>
    <w:rsid w:val="006E7613"/>
    <w:rsid w:val="006F0216"/>
    <w:rsid w:val="006F038C"/>
    <w:rsid w:val="006F0C35"/>
    <w:rsid w:val="006F3F59"/>
    <w:rsid w:val="006F5426"/>
    <w:rsid w:val="006F620B"/>
    <w:rsid w:val="006F6F12"/>
    <w:rsid w:val="006F7D79"/>
    <w:rsid w:val="007028A3"/>
    <w:rsid w:val="0070434E"/>
    <w:rsid w:val="00706E58"/>
    <w:rsid w:val="007155FE"/>
    <w:rsid w:val="00716438"/>
    <w:rsid w:val="00721882"/>
    <w:rsid w:val="007259D9"/>
    <w:rsid w:val="00726788"/>
    <w:rsid w:val="007303CF"/>
    <w:rsid w:val="00730A46"/>
    <w:rsid w:val="00732039"/>
    <w:rsid w:val="00733282"/>
    <w:rsid w:val="007333FA"/>
    <w:rsid w:val="00733A67"/>
    <w:rsid w:val="00734046"/>
    <w:rsid w:val="00736733"/>
    <w:rsid w:val="00736B84"/>
    <w:rsid w:val="00737EE2"/>
    <w:rsid w:val="00740C2C"/>
    <w:rsid w:val="00742CFA"/>
    <w:rsid w:val="00743CD0"/>
    <w:rsid w:val="00743F4D"/>
    <w:rsid w:val="00744268"/>
    <w:rsid w:val="0074536B"/>
    <w:rsid w:val="00745A77"/>
    <w:rsid w:val="007479B0"/>
    <w:rsid w:val="007508D1"/>
    <w:rsid w:val="007529C6"/>
    <w:rsid w:val="0075434D"/>
    <w:rsid w:val="00754576"/>
    <w:rsid w:val="0075677C"/>
    <w:rsid w:val="00756F50"/>
    <w:rsid w:val="00761551"/>
    <w:rsid w:val="007669C4"/>
    <w:rsid w:val="0076720B"/>
    <w:rsid w:val="00774A01"/>
    <w:rsid w:val="00774A87"/>
    <w:rsid w:val="007754B6"/>
    <w:rsid w:val="00775F48"/>
    <w:rsid w:val="0077677F"/>
    <w:rsid w:val="007770FB"/>
    <w:rsid w:val="00780698"/>
    <w:rsid w:val="0078120A"/>
    <w:rsid w:val="00781CA6"/>
    <w:rsid w:val="00793363"/>
    <w:rsid w:val="00796122"/>
    <w:rsid w:val="007969BC"/>
    <w:rsid w:val="00797591"/>
    <w:rsid w:val="007A0EB3"/>
    <w:rsid w:val="007A417F"/>
    <w:rsid w:val="007A4B76"/>
    <w:rsid w:val="007A6BB9"/>
    <w:rsid w:val="007A785D"/>
    <w:rsid w:val="007A7947"/>
    <w:rsid w:val="007A7BEC"/>
    <w:rsid w:val="007B1F40"/>
    <w:rsid w:val="007B3CB3"/>
    <w:rsid w:val="007B4939"/>
    <w:rsid w:val="007B504B"/>
    <w:rsid w:val="007B5463"/>
    <w:rsid w:val="007C2566"/>
    <w:rsid w:val="007C58E5"/>
    <w:rsid w:val="007C68F6"/>
    <w:rsid w:val="007D012D"/>
    <w:rsid w:val="007D0BF7"/>
    <w:rsid w:val="007D153E"/>
    <w:rsid w:val="007D2E6D"/>
    <w:rsid w:val="007D700C"/>
    <w:rsid w:val="007E20F1"/>
    <w:rsid w:val="007E311D"/>
    <w:rsid w:val="007E4C85"/>
    <w:rsid w:val="007E568D"/>
    <w:rsid w:val="007E585C"/>
    <w:rsid w:val="007E6BAA"/>
    <w:rsid w:val="007E71D5"/>
    <w:rsid w:val="007E7DCA"/>
    <w:rsid w:val="007E7EAF"/>
    <w:rsid w:val="007F12D3"/>
    <w:rsid w:val="007F22F5"/>
    <w:rsid w:val="007F3B6F"/>
    <w:rsid w:val="007F4240"/>
    <w:rsid w:val="007F46C6"/>
    <w:rsid w:val="007F7992"/>
    <w:rsid w:val="00800156"/>
    <w:rsid w:val="00800420"/>
    <w:rsid w:val="0080147A"/>
    <w:rsid w:val="008027FC"/>
    <w:rsid w:val="00804799"/>
    <w:rsid w:val="00805BE2"/>
    <w:rsid w:val="008107D7"/>
    <w:rsid w:val="00812776"/>
    <w:rsid w:val="00813878"/>
    <w:rsid w:val="00813BB1"/>
    <w:rsid w:val="008148E1"/>
    <w:rsid w:val="00814C74"/>
    <w:rsid w:val="00816C66"/>
    <w:rsid w:val="00817C0D"/>
    <w:rsid w:val="00820030"/>
    <w:rsid w:val="00820821"/>
    <w:rsid w:val="00821885"/>
    <w:rsid w:val="0082224B"/>
    <w:rsid w:val="0082391B"/>
    <w:rsid w:val="0083122B"/>
    <w:rsid w:val="0083360A"/>
    <w:rsid w:val="008361A0"/>
    <w:rsid w:val="008365E1"/>
    <w:rsid w:val="0084122C"/>
    <w:rsid w:val="00843924"/>
    <w:rsid w:val="008447DD"/>
    <w:rsid w:val="00844EFF"/>
    <w:rsid w:val="00845E11"/>
    <w:rsid w:val="00847832"/>
    <w:rsid w:val="0085123E"/>
    <w:rsid w:val="00851D0B"/>
    <w:rsid w:val="00852DA4"/>
    <w:rsid w:val="008602CB"/>
    <w:rsid w:val="00860CBE"/>
    <w:rsid w:val="00863642"/>
    <w:rsid w:val="008637CF"/>
    <w:rsid w:val="00863F38"/>
    <w:rsid w:val="00865450"/>
    <w:rsid w:val="00865612"/>
    <w:rsid w:val="00867B0D"/>
    <w:rsid w:val="00867F93"/>
    <w:rsid w:val="008713D8"/>
    <w:rsid w:val="00871D71"/>
    <w:rsid w:val="00874B67"/>
    <w:rsid w:val="008762DF"/>
    <w:rsid w:val="00876BDA"/>
    <w:rsid w:val="0088180D"/>
    <w:rsid w:val="00882DB9"/>
    <w:rsid w:val="00883A10"/>
    <w:rsid w:val="0088745B"/>
    <w:rsid w:val="00887A04"/>
    <w:rsid w:val="00890858"/>
    <w:rsid w:val="00890C71"/>
    <w:rsid w:val="008918EC"/>
    <w:rsid w:val="00891BB3"/>
    <w:rsid w:val="008A1D7A"/>
    <w:rsid w:val="008A350F"/>
    <w:rsid w:val="008A3603"/>
    <w:rsid w:val="008A426B"/>
    <w:rsid w:val="008B0210"/>
    <w:rsid w:val="008B0C41"/>
    <w:rsid w:val="008B0C95"/>
    <w:rsid w:val="008B24A4"/>
    <w:rsid w:val="008B3650"/>
    <w:rsid w:val="008B4344"/>
    <w:rsid w:val="008B6142"/>
    <w:rsid w:val="008B6DB6"/>
    <w:rsid w:val="008B72EC"/>
    <w:rsid w:val="008C01FA"/>
    <w:rsid w:val="008C18C2"/>
    <w:rsid w:val="008C51DE"/>
    <w:rsid w:val="008C52C5"/>
    <w:rsid w:val="008C785B"/>
    <w:rsid w:val="008D08DD"/>
    <w:rsid w:val="008D2DDF"/>
    <w:rsid w:val="008D38FD"/>
    <w:rsid w:val="008D394C"/>
    <w:rsid w:val="008D4EFF"/>
    <w:rsid w:val="008D529A"/>
    <w:rsid w:val="008D5C63"/>
    <w:rsid w:val="008E25A7"/>
    <w:rsid w:val="008E3CD0"/>
    <w:rsid w:val="008E6159"/>
    <w:rsid w:val="008E6170"/>
    <w:rsid w:val="008E6CDC"/>
    <w:rsid w:val="008F04A5"/>
    <w:rsid w:val="008F23F9"/>
    <w:rsid w:val="008F257C"/>
    <w:rsid w:val="008F48A1"/>
    <w:rsid w:val="008F4F46"/>
    <w:rsid w:val="008F70D7"/>
    <w:rsid w:val="008F7610"/>
    <w:rsid w:val="00901460"/>
    <w:rsid w:val="00902BBB"/>
    <w:rsid w:val="00905CB6"/>
    <w:rsid w:val="00910A89"/>
    <w:rsid w:val="00912C11"/>
    <w:rsid w:val="00912D8A"/>
    <w:rsid w:val="009130B9"/>
    <w:rsid w:val="00914D34"/>
    <w:rsid w:val="009215C9"/>
    <w:rsid w:val="00921A91"/>
    <w:rsid w:val="0092478D"/>
    <w:rsid w:val="00925DE0"/>
    <w:rsid w:val="00926ADA"/>
    <w:rsid w:val="0093306D"/>
    <w:rsid w:val="00935033"/>
    <w:rsid w:val="00935598"/>
    <w:rsid w:val="00935870"/>
    <w:rsid w:val="00935DD9"/>
    <w:rsid w:val="00935F36"/>
    <w:rsid w:val="009403B5"/>
    <w:rsid w:val="00943654"/>
    <w:rsid w:val="009446BE"/>
    <w:rsid w:val="00945C4A"/>
    <w:rsid w:val="0094692A"/>
    <w:rsid w:val="009520B3"/>
    <w:rsid w:val="009545F3"/>
    <w:rsid w:val="0096149D"/>
    <w:rsid w:val="00962537"/>
    <w:rsid w:val="009625FA"/>
    <w:rsid w:val="00963130"/>
    <w:rsid w:val="00964DFC"/>
    <w:rsid w:val="009652C1"/>
    <w:rsid w:val="009656B7"/>
    <w:rsid w:val="00965701"/>
    <w:rsid w:val="00966507"/>
    <w:rsid w:val="00967387"/>
    <w:rsid w:val="00972813"/>
    <w:rsid w:val="0097345F"/>
    <w:rsid w:val="00973471"/>
    <w:rsid w:val="009737C1"/>
    <w:rsid w:val="00974B21"/>
    <w:rsid w:val="00975153"/>
    <w:rsid w:val="00975A90"/>
    <w:rsid w:val="00975D80"/>
    <w:rsid w:val="009764A0"/>
    <w:rsid w:val="009822F7"/>
    <w:rsid w:val="009863D2"/>
    <w:rsid w:val="009902D6"/>
    <w:rsid w:val="009937EC"/>
    <w:rsid w:val="00995C4C"/>
    <w:rsid w:val="00996E4D"/>
    <w:rsid w:val="00997FCC"/>
    <w:rsid w:val="009A09A5"/>
    <w:rsid w:val="009A288F"/>
    <w:rsid w:val="009A3D1A"/>
    <w:rsid w:val="009A69EA"/>
    <w:rsid w:val="009A70BD"/>
    <w:rsid w:val="009B11C8"/>
    <w:rsid w:val="009B1A53"/>
    <w:rsid w:val="009B2C34"/>
    <w:rsid w:val="009B3249"/>
    <w:rsid w:val="009B3787"/>
    <w:rsid w:val="009C262C"/>
    <w:rsid w:val="009C2B15"/>
    <w:rsid w:val="009C3BF5"/>
    <w:rsid w:val="009C44A7"/>
    <w:rsid w:val="009C50D7"/>
    <w:rsid w:val="009C53D5"/>
    <w:rsid w:val="009C6E4B"/>
    <w:rsid w:val="009D6636"/>
    <w:rsid w:val="009D6ACA"/>
    <w:rsid w:val="009E0CFB"/>
    <w:rsid w:val="009E2F99"/>
    <w:rsid w:val="009E3842"/>
    <w:rsid w:val="009E6519"/>
    <w:rsid w:val="009F46F4"/>
    <w:rsid w:val="009F6E4A"/>
    <w:rsid w:val="00A00071"/>
    <w:rsid w:val="00A017A3"/>
    <w:rsid w:val="00A02AEF"/>
    <w:rsid w:val="00A03437"/>
    <w:rsid w:val="00A05004"/>
    <w:rsid w:val="00A06AD9"/>
    <w:rsid w:val="00A112EC"/>
    <w:rsid w:val="00A16F28"/>
    <w:rsid w:val="00A206FA"/>
    <w:rsid w:val="00A219A7"/>
    <w:rsid w:val="00A226D0"/>
    <w:rsid w:val="00A2415B"/>
    <w:rsid w:val="00A24D38"/>
    <w:rsid w:val="00A27A26"/>
    <w:rsid w:val="00A322EE"/>
    <w:rsid w:val="00A32B8C"/>
    <w:rsid w:val="00A3305C"/>
    <w:rsid w:val="00A33AA7"/>
    <w:rsid w:val="00A34EC4"/>
    <w:rsid w:val="00A370B7"/>
    <w:rsid w:val="00A40B98"/>
    <w:rsid w:val="00A4264F"/>
    <w:rsid w:val="00A43CAC"/>
    <w:rsid w:val="00A44623"/>
    <w:rsid w:val="00A459F0"/>
    <w:rsid w:val="00A466DE"/>
    <w:rsid w:val="00A5113A"/>
    <w:rsid w:val="00A51C8C"/>
    <w:rsid w:val="00A52045"/>
    <w:rsid w:val="00A52333"/>
    <w:rsid w:val="00A5298A"/>
    <w:rsid w:val="00A52A16"/>
    <w:rsid w:val="00A542B0"/>
    <w:rsid w:val="00A54B97"/>
    <w:rsid w:val="00A560C3"/>
    <w:rsid w:val="00A561AF"/>
    <w:rsid w:val="00A6108A"/>
    <w:rsid w:val="00A62FA6"/>
    <w:rsid w:val="00A63745"/>
    <w:rsid w:val="00A655EC"/>
    <w:rsid w:val="00A668EF"/>
    <w:rsid w:val="00A66F46"/>
    <w:rsid w:val="00A674DD"/>
    <w:rsid w:val="00A71250"/>
    <w:rsid w:val="00A714BB"/>
    <w:rsid w:val="00A75A4E"/>
    <w:rsid w:val="00A75C20"/>
    <w:rsid w:val="00A76074"/>
    <w:rsid w:val="00A8003F"/>
    <w:rsid w:val="00A84082"/>
    <w:rsid w:val="00A84447"/>
    <w:rsid w:val="00A87BA1"/>
    <w:rsid w:val="00A92518"/>
    <w:rsid w:val="00A92ADE"/>
    <w:rsid w:val="00A94009"/>
    <w:rsid w:val="00AA091A"/>
    <w:rsid w:val="00AA2D84"/>
    <w:rsid w:val="00AA2E97"/>
    <w:rsid w:val="00AA54EE"/>
    <w:rsid w:val="00AA5507"/>
    <w:rsid w:val="00AA7FA1"/>
    <w:rsid w:val="00AB2015"/>
    <w:rsid w:val="00AB3293"/>
    <w:rsid w:val="00AB437B"/>
    <w:rsid w:val="00AB79B2"/>
    <w:rsid w:val="00AB7BC8"/>
    <w:rsid w:val="00AC0C63"/>
    <w:rsid w:val="00AC1624"/>
    <w:rsid w:val="00AC1F33"/>
    <w:rsid w:val="00AC2B57"/>
    <w:rsid w:val="00AC4583"/>
    <w:rsid w:val="00AC4CF7"/>
    <w:rsid w:val="00AC6427"/>
    <w:rsid w:val="00AD3A17"/>
    <w:rsid w:val="00AD4E84"/>
    <w:rsid w:val="00AD6A62"/>
    <w:rsid w:val="00AD7EE3"/>
    <w:rsid w:val="00AE0B89"/>
    <w:rsid w:val="00AE3FE2"/>
    <w:rsid w:val="00AE5356"/>
    <w:rsid w:val="00AE58E2"/>
    <w:rsid w:val="00AF06AA"/>
    <w:rsid w:val="00AF50E4"/>
    <w:rsid w:val="00AF5CEA"/>
    <w:rsid w:val="00AF5F5C"/>
    <w:rsid w:val="00AF7DD9"/>
    <w:rsid w:val="00B008D9"/>
    <w:rsid w:val="00B057D9"/>
    <w:rsid w:val="00B05D88"/>
    <w:rsid w:val="00B0627C"/>
    <w:rsid w:val="00B07916"/>
    <w:rsid w:val="00B10251"/>
    <w:rsid w:val="00B11539"/>
    <w:rsid w:val="00B1278F"/>
    <w:rsid w:val="00B16B25"/>
    <w:rsid w:val="00B1709A"/>
    <w:rsid w:val="00B21C18"/>
    <w:rsid w:val="00B21DFA"/>
    <w:rsid w:val="00B24633"/>
    <w:rsid w:val="00B24C0A"/>
    <w:rsid w:val="00B25515"/>
    <w:rsid w:val="00B311C5"/>
    <w:rsid w:val="00B31625"/>
    <w:rsid w:val="00B31643"/>
    <w:rsid w:val="00B3273B"/>
    <w:rsid w:val="00B43E5F"/>
    <w:rsid w:val="00B446FA"/>
    <w:rsid w:val="00B44DC4"/>
    <w:rsid w:val="00B46197"/>
    <w:rsid w:val="00B474B0"/>
    <w:rsid w:val="00B47A00"/>
    <w:rsid w:val="00B47CA9"/>
    <w:rsid w:val="00B502DC"/>
    <w:rsid w:val="00B57220"/>
    <w:rsid w:val="00B57285"/>
    <w:rsid w:val="00B60648"/>
    <w:rsid w:val="00B622BD"/>
    <w:rsid w:val="00B646E5"/>
    <w:rsid w:val="00B67E64"/>
    <w:rsid w:val="00B738EF"/>
    <w:rsid w:val="00B758DD"/>
    <w:rsid w:val="00B771EE"/>
    <w:rsid w:val="00B77244"/>
    <w:rsid w:val="00B80398"/>
    <w:rsid w:val="00B82148"/>
    <w:rsid w:val="00B8246A"/>
    <w:rsid w:val="00B92CE0"/>
    <w:rsid w:val="00B93781"/>
    <w:rsid w:val="00B96C02"/>
    <w:rsid w:val="00BA16CF"/>
    <w:rsid w:val="00BA27FC"/>
    <w:rsid w:val="00BA4CA9"/>
    <w:rsid w:val="00BA55D6"/>
    <w:rsid w:val="00BA5EDD"/>
    <w:rsid w:val="00BA780B"/>
    <w:rsid w:val="00BB014E"/>
    <w:rsid w:val="00BB23C4"/>
    <w:rsid w:val="00BB355A"/>
    <w:rsid w:val="00BB6FB5"/>
    <w:rsid w:val="00BB71E0"/>
    <w:rsid w:val="00BC2276"/>
    <w:rsid w:val="00BC3651"/>
    <w:rsid w:val="00BC463F"/>
    <w:rsid w:val="00BC5018"/>
    <w:rsid w:val="00BC69DE"/>
    <w:rsid w:val="00BC71FD"/>
    <w:rsid w:val="00BC78BE"/>
    <w:rsid w:val="00BD064C"/>
    <w:rsid w:val="00BD0DB4"/>
    <w:rsid w:val="00BD0EFD"/>
    <w:rsid w:val="00BD4653"/>
    <w:rsid w:val="00BD485F"/>
    <w:rsid w:val="00BD4D34"/>
    <w:rsid w:val="00BD5E33"/>
    <w:rsid w:val="00BD60CC"/>
    <w:rsid w:val="00BE091D"/>
    <w:rsid w:val="00BE0EAA"/>
    <w:rsid w:val="00BE33D6"/>
    <w:rsid w:val="00BE418E"/>
    <w:rsid w:val="00BE42A5"/>
    <w:rsid w:val="00BE42E6"/>
    <w:rsid w:val="00BE53E7"/>
    <w:rsid w:val="00BE582D"/>
    <w:rsid w:val="00BF05FD"/>
    <w:rsid w:val="00BF5801"/>
    <w:rsid w:val="00BF7CED"/>
    <w:rsid w:val="00C0154D"/>
    <w:rsid w:val="00C0195D"/>
    <w:rsid w:val="00C0255F"/>
    <w:rsid w:val="00C026F8"/>
    <w:rsid w:val="00C070EA"/>
    <w:rsid w:val="00C12233"/>
    <w:rsid w:val="00C13D37"/>
    <w:rsid w:val="00C165A9"/>
    <w:rsid w:val="00C20D0B"/>
    <w:rsid w:val="00C2112D"/>
    <w:rsid w:val="00C23DEC"/>
    <w:rsid w:val="00C24A84"/>
    <w:rsid w:val="00C26590"/>
    <w:rsid w:val="00C26D8F"/>
    <w:rsid w:val="00C26F8A"/>
    <w:rsid w:val="00C30963"/>
    <w:rsid w:val="00C30A9B"/>
    <w:rsid w:val="00C351E4"/>
    <w:rsid w:val="00C364DC"/>
    <w:rsid w:val="00C37F80"/>
    <w:rsid w:val="00C42AEA"/>
    <w:rsid w:val="00C43A87"/>
    <w:rsid w:val="00C5190E"/>
    <w:rsid w:val="00C54271"/>
    <w:rsid w:val="00C55A16"/>
    <w:rsid w:val="00C62008"/>
    <w:rsid w:val="00C62FF2"/>
    <w:rsid w:val="00C6385B"/>
    <w:rsid w:val="00C71565"/>
    <w:rsid w:val="00C73552"/>
    <w:rsid w:val="00C76251"/>
    <w:rsid w:val="00C81DC1"/>
    <w:rsid w:val="00C84720"/>
    <w:rsid w:val="00C85B7E"/>
    <w:rsid w:val="00C85F47"/>
    <w:rsid w:val="00C90F44"/>
    <w:rsid w:val="00C91F76"/>
    <w:rsid w:val="00C922DD"/>
    <w:rsid w:val="00C92F71"/>
    <w:rsid w:val="00C9430F"/>
    <w:rsid w:val="00C959E1"/>
    <w:rsid w:val="00C97E15"/>
    <w:rsid w:val="00CA148D"/>
    <w:rsid w:val="00CA6162"/>
    <w:rsid w:val="00CA7BD6"/>
    <w:rsid w:val="00CB20C3"/>
    <w:rsid w:val="00CB3CB8"/>
    <w:rsid w:val="00CB3D9D"/>
    <w:rsid w:val="00CB4BA8"/>
    <w:rsid w:val="00CB4FB0"/>
    <w:rsid w:val="00CB6E24"/>
    <w:rsid w:val="00CB7B83"/>
    <w:rsid w:val="00CC0040"/>
    <w:rsid w:val="00CC1938"/>
    <w:rsid w:val="00CC4424"/>
    <w:rsid w:val="00CC5606"/>
    <w:rsid w:val="00CC793A"/>
    <w:rsid w:val="00CC7A01"/>
    <w:rsid w:val="00CD0573"/>
    <w:rsid w:val="00CD3D51"/>
    <w:rsid w:val="00CD4557"/>
    <w:rsid w:val="00CD4BF4"/>
    <w:rsid w:val="00CD5872"/>
    <w:rsid w:val="00CD799D"/>
    <w:rsid w:val="00CD7B0E"/>
    <w:rsid w:val="00CE0182"/>
    <w:rsid w:val="00CE055A"/>
    <w:rsid w:val="00CE0FD1"/>
    <w:rsid w:val="00CE12F8"/>
    <w:rsid w:val="00CE17B4"/>
    <w:rsid w:val="00CE3DF4"/>
    <w:rsid w:val="00CE4C83"/>
    <w:rsid w:val="00CE7343"/>
    <w:rsid w:val="00CF2344"/>
    <w:rsid w:val="00CF29C5"/>
    <w:rsid w:val="00CF478E"/>
    <w:rsid w:val="00CF4A4C"/>
    <w:rsid w:val="00CF4C09"/>
    <w:rsid w:val="00CF65BB"/>
    <w:rsid w:val="00D02155"/>
    <w:rsid w:val="00D025C0"/>
    <w:rsid w:val="00D032A5"/>
    <w:rsid w:val="00D03875"/>
    <w:rsid w:val="00D1303F"/>
    <w:rsid w:val="00D139E2"/>
    <w:rsid w:val="00D17661"/>
    <w:rsid w:val="00D17681"/>
    <w:rsid w:val="00D17A04"/>
    <w:rsid w:val="00D217C3"/>
    <w:rsid w:val="00D2574B"/>
    <w:rsid w:val="00D30DD6"/>
    <w:rsid w:val="00D30FF6"/>
    <w:rsid w:val="00D32A99"/>
    <w:rsid w:val="00D35339"/>
    <w:rsid w:val="00D37041"/>
    <w:rsid w:val="00D37FB9"/>
    <w:rsid w:val="00D47154"/>
    <w:rsid w:val="00D506B7"/>
    <w:rsid w:val="00D50A65"/>
    <w:rsid w:val="00D51449"/>
    <w:rsid w:val="00D52B66"/>
    <w:rsid w:val="00D5472A"/>
    <w:rsid w:val="00D54F47"/>
    <w:rsid w:val="00D578CC"/>
    <w:rsid w:val="00D60F24"/>
    <w:rsid w:val="00D61117"/>
    <w:rsid w:val="00D64D58"/>
    <w:rsid w:val="00D75504"/>
    <w:rsid w:val="00D76673"/>
    <w:rsid w:val="00D8000E"/>
    <w:rsid w:val="00D80225"/>
    <w:rsid w:val="00D80551"/>
    <w:rsid w:val="00D809B3"/>
    <w:rsid w:val="00D812CA"/>
    <w:rsid w:val="00D819A3"/>
    <w:rsid w:val="00D83D6B"/>
    <w:rsid w:val="00D85336"/>
    <w:rsid w:val="00D8658E"/>
    <w:rsid w:val="00D8770F"/>
    <w:rsid w:val="00D87A8D"/>
    <w:rsid w:val="00D87D92"/>
    <w:rsid w:val="00D91FE8"/>
    <w:rsid w:val="00D9501B"/>
    <w:rsid w:val="00DA7B0F"/>
    <w:rsid w:val="00DB6FF9"/>
    <w:rsid w:val="00DC2192"/>
    <w:rsid w:val="00DC3569"/>
    <w:rsid w:val="00DC3CAE"/>
    <w:rsid w:val="00DC420B"/>
    <w:rsid w:val="00DC4E2D"/>
    <w:rsid w:val="00DC5272"/>
    <w:rsid w:val="00DC5DAF"/>
    <w:rsid w:val="00DD178E"/>
    <w:rsid w:val="00DD28F5"/>
    <w:rsid w:val="00DD42A7"/>
    <w:rsid w:val="00DD44CA"/>
    <w:rsid w:val="00DD665B"/>
    <w:rsid w:val="00DE0485"/>
    <w:rsid w:val="00DE1272"/>
    <w:rsid w:val="00DE3E6B"/>
    <w:rsid w:val="00DE42E0"/>
    <w:rsid w:val="00DE710C"/>
    <w:rsid w:val="00DE716F"/>
    <w:rsid w:val="00DF085C"/>
    <w:rsid w:val="00DF136D"/>
    <w:rsid w:val="00DF5F42"/>
    <w:rsid w:val="00DF7386"/>
    <w:rsid w:val="00DF757E"/>
    <w:rsid w:val="00E01840"/>
    <w:rsid w:val="00E05834"/>
    <w:rsid w:val="00E06D24"/>
    <w:rsid w:val="00E105F2"/>
    <w:rsid w:val="00E13007"/>
    <w:rsid w:val="00E16981"/>
    <w:rsid w:val="00E1736D"/>
    <w:rsid w:val="00E17BDE"/>
    <w:rsid w:val="00E207EF"/>
    <w:rsid w:val="00E21B74"/>
    <w:rsid w:val="00E2320F"/>
    <w:rsid w:val="00E241EE"/>
    <w:rsid w:val="00E242E6"/>
    <w:rsid w:val="00E24926"/>
    <w:rsid w:val="00E24C0D"/>
    <w:rsid w:val="00E322DD"/>
    <w:rsid w:val="00E32D26"/>
    <w:rsid w:val="00E35BF1"/>
    <w:rsid w:val="00E3635B"/>
    <w:rsid w:val="00E37567"/>
    <w:rsid w:val="00E4222B"/>
    <w:rsid w:val="00E423AC"/>
    <w:rsid w:val="00E42B50"/>
    <w:rsid w:val="00E43E98"/>
    <w:rsid w:val="00E43FCB"/>
    <w:rsid w:val="00E463A5"/>
    <w:rsid w:val="00E52354"/>
    <w:rsid w:val="00E5336F"/>
    <w:rsid w:val="00E53A3A"/>
    <w:rsid w:val="00E54960"/>
    <w:rsid w:val="00E54E92"/>
    <w:rsid w:val="00E55492"/>
    <w:rsid w:val="00E55ACF"/>
    <w:rsid w:val="00E61093"/>
    <w:rsid w:val="00E70B1B"/>
    <w:rsid w:val="00E715EF"/>
    <w:rsid w:val="00E74F58"/>
    <w:rsid w:val="00E77513"/>
    <w:rsid w:val="00E77EF8"/>
    <w:rsid w:val="00E806E4"/>
    <w:rsid w:val="00E87002"/>
    <w:rsid w:val="00E8704D"/>
    <w:rsid w:val="00E871D7"/>
    <w:rsid w:val="00E93D4D"/>
    <w:rsid w:val="00E94A92"/>
    <w:rsid w:val="00E94D6A"/>
    <w:rsid w:val="00E95289"/>
    <w:rsid w:val="00E95606"/>
    <w:rsid w:val="00EA23D0"/>
    <w:rsid w:val="00EA486C"/>
    <w:rsid w:val="00EA5885"/>
    <w:rsid w:val="00EA7404"/>
    <w:rsid w:val="00EB04E0"/>
    <w:rsid w:val="00EB4191"/>
    <w:rsid w:val="00EB66D4"/>
    <w:rsid w:val="00EC1073"/>
    <w:rsid w:val="00EC1ED6"/>
    <w:rsid w:val="00EC59F3"/>
    <w:rsid w:val="00EC7BFD"/>
    <w:rsid w:val="00EC7DD2"/>
    <w:rsid w:val="00ED0F63"/>
    <w:rsid w:val="00ED3731"/>
    <w:rsid w:val="00ED6A3C"/>
    <w:rsid w:val="00ED6BF5"/>
    <w:rsid w:val="00ED7006"/>
    <w:rsid w:val="00EE3A5A"/>
    <w:rsid w:val="00EE5EE3"/>
    <w:rsid w:val="00EF1B0D"/>
    <w:rsid w:val="00EF5134"/>
    <w:rsid w:val="00EF53A0"/>
    <w:rsid w:val="00EF5DA4"/>
    <w:rsid w:val="00EF62E7"/>
    <w:rsid w:val="00EF6451"/>
    <w:rsid w:val="00EF66DB"/>
    <w:rsid w:val="00EF68C9"/>
    <w:rsid w:val="00F00992"/>
    <w:rsid w:val="00F0181C"/>
    <w:rsid w:val="00F02B70"/>
    <w:rsid w:val="00F03B2A"/>
    <w:rsid w:val="00F06A6F"/>
    <w:rsid w:val="00F12146"/>
    <w:rsid w:val="00F1257B"/>
    <w:rsid w:val="00F12F62"/>
    <w:rsid w:val="00F136D8"/>
    <w:rsid w:val="00F1490B"/>
    <w:rsid w:val="00F16FB5"/>
    <w:rsid w:val="00F21CA8"/>
    <w:rsid w:val="00F27161"/>
    <w:rsid w:val="00F27947"/>
    <w:rsid w:val="00F3045C"/>
    <w:rsid w:val="00F30AF4"/>
    <w:rsid w:val="00F3174A"/>
    <w:rsid w:val="00F32CAE"/>
    <w:rsid w:val="00F357DB"/>
    <w:rsid w:val="00F35BB1"/>
    <w:rsid w:val="00F37487"/>
    <w:rsid w:val="00F42ED3"/>
    <w:rsid w:val="00F43F3A"/>
    <w:rsid w:val="00F46240"/>
    <w:rsid w:val="00F46896"/>
    <w:rsid w:val="00F46A43"/>
    <w:rsid w:val="00F46B74"/>
    <w:rsid w:val="00F47A1B"/>
    <w:rsid w:val="00F47FE0"/>
    <w:rsid w:val="00F51228"/>
    <w:rsid w:val="00F5200F"/>
    <w:rsid w:val="00F557C7"/>
    <w:rsid w:val="00F62AD7"/>
    <w:rsid w:val="00F62EE5"/>
    <w:rsid w:val="00F63CA5"/>
    <w:rsid w:val="00F640B9"/>
    <w:rsid w:val="00F6536B"/>
    <w:rsid w:val="00F65806"/>
    <w:rsid w:val="00F65B4E"/>
    <w:rsid w:val="00F66ACC"/>
    <w:rsid w:val="00F67E86"/>
    <w:rsid w:val="00F70713"/>
    <w:rsid w:val="00F7077F"/>
    <w:rsid w:val="00F715FE"/>
    <w:rsid w:val="00F72843"/>
    <w:rsid w:val="00F74D47"/>
    <w:rsid w:val="00F763C7"/>
    <w:rsid w:val="00F776AC"/>
    <w:rsid w:val="00F820DF"/>
    <w:rsid w:val="00F918BF"/>
    <w:rsid w:val="00F94375"/>
    <w:rsid w:val="00F95960"/>
    <w:rsid w:val="00FA0DA8"/>
    <w:rsid w:val="00FA4037"/>
    <w:rsid w:val="00FA4280"/>
    <w:rsid w:val="00FA5B46"/>
    <w:rsid w:val="00FA6C70"/>
    <w:rsid w:val="00FA7F65"/>
    <w:rsid w:val="00FB1B55"/>
    <w:rsid w:val="00FB2A18"/>
    <w:rsid w:val="00FB428E"/>
    <w:rsid w:val="00FB4AC1"/>
    <w:rsid w:val="00FB5F24"/>
    <w:rsid w:val="00FB5FE8"/>
    <w:rsid w:val="00FB6204"/>
    <w:rsid w:val="00FB7725"/>
    <w:rsid w:val="00FC033A"/>
    <w:rsid w:val="00FC2645"/>
    <w:rsid w:val="00FC27AE"/>
    <w:rsid w:val="00FC2A5B"/>
    <w:rsid w:val="00FC2E6E"/>
    <w:rsid w:val="00FC356E"/>
    <w:rsid w:val="00FC3593"/>
    <w:rsid w:val="00FC4A7D"/>
    <w:rsid w:val="00FC51FC"/>
    <w:rsid w:val="00FC6462"/>
    <w:rsid w:val="00FC7984"/>
    <w:rsid w:val="00FD149B"/>
    <w:rsid w:val="00FD1F82"/>
    <w:rsid w:val="00FD23A3"/>
    <w:rsid w:val="00FD31E6"/>
    <w:rsid w:val="00FD44DC"/>
    <w:rsid w:val="00FE0A6B"/>
    <w:rsid w:val="00FE164B"/>
    <w:rsid w:val="00FE2B06"/>
    <w:rsid w:val="00FE3D88"/>
    <w:rsid w:val="00FE4C95"/>
    <w:rsid w:val="00FE66CA"/>
    <w:rsid w:val="00FE792D"/>
    <w:rsid w:val="00FF14CA"/>
    <w:rsid w:val="00FF2357"/>
    <w:rsid w:val="00FF446A"/>
    <w:rsid w:val="00FF4BCD"/>
    <w:rsid w:val="00FF6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paragraph" w:styleId="af8">
    <w:name w:val="Normal (Web)"/>
    <w:basedOn w:val="a0"/>
    <w:uiPriority w:val="99"/>
    <w:semiHidden/>
    <w:unhideWhenUsed/>
    <w:rsid w:val="003F33BC"/>
    <w:pPr>
      <w:widowControl/>
      <w:autoSpaceDE/>
      <w:autoSpaceDN/>
      <w:spacing w:before="100" w:beforeAutospacing="1" w:after="100" w:afterAutospacing="1"/>
      <w:ind w:firstLine="0"/>
      <w:jc w:val="left"/>
    </w:pPr>
    <w:rPr>
      <w:rFonts w:eastAsiaTheme="minorEastAsia"/>
      <w:sz w:val="24"/>
      <w:szCs w:val="24"/>
      <w:lang w:val="bg-BG" w:eastAsia="bg-BG"/>
    </w:rPr>
  </w:style>
  <w:style w:type="character" w:styleId="af9">
    <w:name w:val="Strong"/>
    <w:basedOn w:val="a1"/>
    <w:uiPriority w:val="22"/>
    <w:qFormat/>
    <w:rsid w:val="003F3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27512869">
      <w:bodyDiv w:val="1"/>
      <w:marLeft w:val="0"/>
      <w:marRight w:val="0"/>
      <w:marTop w:val="0"/>
      <w:marBottom w:val="0"/>
      <w:divBdr>
        <w:top w:val="none" w:sz="0" w:space="0" w:color="auto"/>
        <w:left w:val="none" w:sz="0" w:space="0" w:color="auto"/>
        <w:bottom w:val="none" w:sz="0" w:space="0" w:color="auto"/>
        <w:right w:val="none" w:sz="0" w:space="0" w:color="auto"/>
      </w:divBdr>
    </w:div>
    <w:div w:id="695237399">
      <w:bodyDiv w:val="1"/>
      <w:marLeft w:val="0"/>
      <w:marRight w:val="0"/>
      <w:marTop w:val="0"/>
      <w:marBottom w:val="0"/>
      <w:divBdr>
        <w:top w:val="none" w:sz="0" w:space="0" w:color="auto"/>
        <w:left w:val="none" w:sz="0" w:space="0" w:color="auto"/>
        <w:bottom w:val="none" w:sz="0" w:space="0" w:color="auto"/>
        <w:right w:val="none" w:sz="0" w:space="0" w:color="auto"/>
      </w:divBdr>
      <w:divsChild>
        <w:div w:id="58946464">
          <w:marLeft w:val="0"/>
          <w:marRight w:val="0"/>
          <w:marTop w:val="0"/>
          <w:marBottom w:val="0"/>
          <w:divBdr>
            <w:top w:val="none" w:sz="0" w:space="0" w:color="auto"/>
            <w:left w:val="none" w:sz="0" w:space="0" w:color="auto"/>
            <w:bottom w:val="none" w:sz="0" w:space="0" w:color="auto"/>
            <w:right w:val="none" w:sz="0" w:space="0" w:color="auto"/>
          </w:divBdr>
          <w:divsChild>
            <w:div w:id="1639191692">
              <w:marLeft w:val="0"/>
              <w:marRight w:val="0"/>
              <w:marTop w:val="0"/>
              <w:marBottom w:val="0"/>
              <w:divBdr>
                <w:top w:val="none" w:sz="0" w:space="0" w:color="auto"/>
                <w:left w:val="none" w:sz="0" w:space="0" w:color="auto"/>
                <w:bottom w:val="none" w:sz="0" w:space="0" w:color="auto"/>
                <w:right w:val="none" w:sz="0" w:space="0" w:color="auto"/>
              </w:divBdr>
              <w:divsChild>
                <w:div w:id="1650592968">
                  <w:marLeft w:val="0"/>
                  <w:marRight w:val="0"/>
                  <w:marTop w:val="0"/>
                  <w:marBottom w:val="0"/>
                  <w:divBdr>
                    <w:top w:val="none" w:sz="0" w:space="0" w:color="auto"/>
                    <w:left w:val="none" w:sz="0" w:space="0" w:color="auto"/>
                    <w:bottom w:val="none" w:sz="0" w:space="0" w:color="auto"/>
                    <w:right w:val="none" w:sz="0" w:space="0" w:color="auto"/>
                  </w:divBdr>
                  <w:divsChild>
                    <w:div w:id="17839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01006">
      <w:bodyDiv w:val="1"/>
      <w:marLeft w:val="0"/>
      <w:marRight w:val="0"/>
      <w:marTop w:val="0"/>
      <w:marBottom w:val="0"/>
      <w:divBdr>
        <w:top w:val="none" w:sz="0" w:space="0" w:color="auto"/>
        <w:left w:val="none" w:sz="0" w:space="0" w:color="auto"/>
        <w:bottom w:val="none" w:sz="0" w:space="0" w:color="auto"/>
        <w:right w:val="none" w:sz="0" w:space="0" w:color="auto"/>
      </w:divBdr>
    </w:div>
    <w:div w:id="156876217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51796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70F125-1ED3-41EF-B6ED-99A61264EEEF}">
  <we:reference id="wa200000368" version="1.0.0.0" store="en-001"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4849</Words>
  <Characters>27641</Characters>
  <Application>Microsoft Office Word</Application>
  <DocSecurity>0</DocSecurity>
  <Lines>230</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docId:35928ACECD3FAA9CAFBDD4DC9CB776C2</cp:keywords>
  <dc:description/>
  <cp:lastModifiedBy>Marieta Stefanova</cp:lastModifiedBy>
  <cp:revision>21</cp:revision>
  <cp:lastPrinted>2025-04-16T11:08:00Z</cp:lastPrinted>
  <dcterms:created xsi:type="dcterms:W3CDTF">2025-04-13T20:52:00Z</dcterms:created>
  <dcterms:modified xsi:type="dcterms:W3CDTF">2025-04-16T11:08:00Z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