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967DC9"/>
    <w:p w14:paraId="747285C8" w14:textId="77777777" w:rsidR="001B2CD5" w:rsidRPr="00921A91" w:rsidRDefault="001B2CD5" w:rsidP="00B07CAD">
      <w:pPr>
        <w:jc w:val="center"/>
      </w:pPr>
    </w:p>
    <w:p w14:paraId="42127137" w14:textId="77777777" w:rsidR="0041491B" w:rsidRPr="0041491B" w:rsidRDefault="0041491B" w:rsidP="00B07CAD">
      <w:pPr>
        <w:jc w:val="center"/>
      </w:pPr>
      <w:r w:rsidRPr="0041491B">
        <w:t>KA220-VET - Cooperation partnerships in vocational education and training</w:t>
      </w:r>
    </w:p>
    <w:p w14:paraId="76442A7F" w14:textId="588E13E2" w:rsidR="001B2CD5" w:rsidRPr="00921A91" w:rsidRDefault="0041491B" w:rsidP="00B07CAD">
      <w:pPr>
        <w:jc w:val="center"/>
      </w:pPr>
      <w:r w:rsidRPr="0041491B">
        <w:t>2023-1-RO01-KA220-VET-000156711</w:t>
      </w:r>
    </w:p>
    <w:p w14:paraId="1E1295CC" w14:textId="77777777" w:rsidR="00EB66D4" w:rsidRPr="00921A91" w:rsidRDefault="00EB66D4" w:rsidP="00B07CAD">
      <w:pPr>
        <w:jc w:val="center"/>
      </w:pPr>
    </w:p>
    <w:p w14:paraId="7D8F04E6" w14:textId="262D5508" w:rsidR="0041491B" w:rsidRPr="0041491B" w:rsidRDefault="0041491B" w:rsidP="00B07CAD">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B07CAD">
      <w:pPr>
        <w:pStyle w:val="Title"/>
      </w:pPr>
    </w:p>
    <w:p w14:paraId="20679DD9" w14:textId="77777777" w:rsidR="0041491B" w:rsidRDefault="0041491B" w:rsidP="00B07CAD">
      <w:pPr>
        <w:jc w:val="center"/>
      </w:pPr>
    </w:p>
    <w:p w14:paraId="47803E2F" w14:textId="77777777" w:rsidR="0041491B" w:rsidRDefault="0041491B" w:rsidP="00B07CAD">
      <w:pPr>
        <w:jc w:val="center"/>
      </w:pPr>
    </w:p>
    <w:p w14:paraId="318030AC" w14:textId="77777777" w:rsidR="00E21B74" w:rsidRPr="0041491B" w:rsidRDefault="00E21B74" w:rsidP="00B07CAD">
      <w:pPr>
        <w:jc w:val="center"/>
      </w:pPr>
    </w:p>
    <w:p w14:paraId="538EA924" w14:textId="77777777" w:rsidR="0041491B" w:rsidRDefault="0041491B" w:rsidP="00B07CAD">
      <w:pPr>
        <w:pStyle w:val="Title"/>
      </w:pPr>
    </w:p>
    <w:p w14:paraId="4708076B" w14:textId="337C897D" w:rsidR="003843FB" w:rsidRPr="00921A91" w:rsidRDefault="007B53E5" w:rsidP="00B07CAD">
      <w:pPr>
        <w:pStyle w:val="Title"/>
        <w:ind w:firstLine="0"/>
      </w:pPr>
      <w:r w:rsidRPr="007B53E5">
        <w:t>ONBOARD</w:t>
      </w:r>
      <w:r w:rsidR="009A6965">
        <w:t xml:space="preserve"> COOKING SKILLS</w:t>
      </w:r>
    </w:p>
    <w:p w14:paraId="47120089" w14:textId="4A098169" w:rsidR="003843FB" w:rsidRPr="00921A91" w:rsidRDefault="003843FB" w:rsidP="00B07CAD">
      <w:pPr>
        <w:jc w:val="center"/>
      </w:pPr>
    </w:p>
    <w:p w14:paraId="69B66BDD" w14:textId="1654EB82" w:rsidR="00EB66D4" w:rsidRDefault="00EB66D4" w:rsidP="00B07CAD">
      <w:pPr>
        <w:jc w:val="center"/>
      </w:pPr>
    </w:p>
    <w:p w14:paraId="12CCD60B" w14:textId="77777777" w:rsidR="0097100E" w:rsidRDefault="0097100E" w:rsidP="00B07CAD">
      <w:pPr>
        <w:jc w:val="center"/>
      </w:pPr>
    </w:p>
    <w:p w14:paraId="389C6046" w14:textId="77777777" w:rsidR="0097100E" w:rsidRDefault="0097100E" w:rsidP="00B07CAD">
      <w:pPr>
        <w:jc w:val="center"/>
      </w:pPr>
    </w:p>
    <w:p w14:paraId="6F81FF78" w14:textId="77777777" w:rsidR="0097100E" w:rsidRPr="00921A91" w:rsidRDefault="0097100E" w:rsidP="00B07CAD">
      <w:pPr>
        <w:jc w:val="center"/>
      </w:pPr>
    </w:p>
    <w:p w14:paraId="61291E7C" w14:textId="72741250" w:rsidR="001F78FD" w:rsidRDefault="001F78FD" w:rsidP="00B07CAD">
      <w:pPr>
        <w:pStyle w:val="Title"/>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473E56">
        <w:rPr>
          <w:b/>
          <w:bCs/>
          <w:color w:val="EE0000"/>
          <w:sz w:val="36"/>
          <w:szCs w:val="36"/>
          <w:lang w:val="en-GB"/>
        </w:rPr>
        <w:t>4</w:t>
      </w:r>
    </w:p>
    <w:p w14:paraId="78D6DF46" w14:textId="77777777" w:rsidR="0097100E" w:rsidRDefault="0097100E" w:rsidP="00B07CAD">
      <w:pPr>
        <w:jc w:val="center"/>
        <w:rPr>
          <w:lang w:val="en-GB"/>
        </w:rPr>
      </w:pPr>
    </w:p>
    <w:p w14:paraId="54377127" w14:textId="77777777" w:rsidR="0097100E" w:rsidRDefault="0097100E" w:rsidP="00B07CAD">
      <w:pPr>
        <w:jc w:val="center"/>
        <w:rPr>
          <w:lang w:val="en-GB"/>
        </w:rPr>
      </w:pPr>
    </w:p>
    <w:p w14:paraId="21B68984" w14:textId="77777777" w:rsidR="0097100E" w:rsidRPr="0097100E" w:rsidRDefault="0097100E" w:rsidP="00B07CAD">
      <w:pPr>
        <w:jc w:val="center"/>
        <w:rPr>
          <w:lang w:val="en-GB"/>
        </w:rPr>
      </w:pPr>
    </w:p>
    <w:p w14:paraId="5913ACF7" w14:textId="77777777" w:rsidR="009A6965" w:rsidRPr="009A6965" w:rsidRDefault="009A6965" w:rsidP="00B07CAD">
      <w:pPr>
        <w:jc w:val="center"/>
        <w:rPr>
          <w:lang w:val="en-GB"/>
        </w:rPr>
      </w:pPr>
    </w:p>
    <w:p w14:paraId="205DE253" w14:textId="20E0ECFF" w:rsidR="00EB66D4" w:rsidRPr="00921A91" w:rsidRDefault="001B662B" w:rsidP="00B07CAD">
      <w:pPr>
        <w:jc w:val="center"/>
      </w:pPr>
      <w:r>
        <w:rPr>
          <w:rFonts w:eastAsiaTheme="majorEastAsia"/>
          <w:color w:val="1F497D" w:themeColor="text2"/>
          <w:spacing w:val="-10"/>
          <w:kern w:val="28"/>
          <w:sz w:val="56"/>
          <w:szCs w:val="56"/>
          <w:lang w:val="en-GB"/>
        </w:rPr>
        <w:t>Food Safety &amp; Hygiene Practices</w:t>
      </w:r>
    </w:p>
    <w:p w14:paraId="06035B6C" w14:textId="49D6F981" w:rsidR="00EB66D4" w:rsidRPr="00921A91" w:rsidRDefault="00EB66D4" w:rsidP="00B07CAD">
      <w:pPr>
        <w:jc w:val="center"/>
      </w:pPr>
    </w:p>
    <w:p w14:paraId="3C876B6A" w14:textId="77777777" w:rsidR="00EB66D4" w:rsidRPr="00921A91" w:rsidRDefault="00EB66D4" w:rsidP="00B07CAD">
      <w:pPr>
        <w:jc w:val="center"/>
      </w:pPr>
    </w:p>
    <w:p w14:paraId="0C79E5E1" w14:textId="77777777" w:rsidR="00EB66D4" w:rsidRPr="00921A91" w:rsidRDefault="00EB66D4" w:rsidP="00B07CAD">
      <w:pPr>
        <w:jc w:val="center"/>
      </w:pPr>
    </w:p>
    <w:p w14:paraId="0590C506" w14:textId="77777777" w:rsidR="00EB66D4" w:rsidRDefault="00EB66D4" w:rsidP="00B07CAD">
      <w:pPr>
        <w:jc w:val="center"/>
      </w:pPr>
    </w:p>
    <w:p w14:paraId="3044F096" w14:textId="77777777" w:rsidR="00787289" w:rsidRDefault="00787289" w:rsidP="00B07CAD">
      <w:pPr>
        <w:jc w:val="center"/>
      </w:pPr>
    </w:p>
    <w:p w14:paraId="104A4778" w14:textId="77777777" w:rsidR="00787289" w:rsidRDefault="00787289" w:rsidP="00B07CAD">
      <w:pPr>
        <w:jc w:val="center"/>
      </w:pPr>
    </w:p>
    <w:p w14:paraId="1D53518F" w14:textId="77777777" w:rsidR="00787289" w:rsidRPr="00921A91" w:rsidRDefault="00787289" w:rsidP="00B07CAD">
      <w:pPr>
        <w:jc w:val="center"/>
      </w:pPr>
    </w:p>
    <w:p w14:paraId="129506F8" w14:textId="77777777" w:rsidR="00312E7D" w:rsidRDefault="00312E7D" w:rsidP="00B07CAD">
      <w:pPr>
        <w:jc w:val="center"/>
      </w:pPr>
    </w:p>
    <w:p w14:paraId="18A5340E" w14:textId="77777777" w:rsidR="00881E68" w:rsidRDefault="00881E68" w:rsidP="00B07CAD">
      <w:pPr>
        <w:jc w:val="center"/>
      </w:pPr>
    </w:p>
    <w:p w14:paraId="3EC1D789" w14:textId="77777777" w:rsidR="00881E68" w:rsidRPr="00921A91" w:rsidRDefault="00881E68" w:rsidP="00B07CAD">
      <w:pPr>
        <w:jc w:val="center"/>
      </w:pPr>
    </w:p>
    <w:p w14:paraId="7CC50BF2" w14:textId="77777777" w:rsidR="00312E7D" w:rsidRPr="00921A91" w:rsidRDefault="00312E7D" w:rsidP="00B07CAD">
      <w:pPr>
        <w:jc w:val="right"/>
      </w:pPr>
    </w:p>
    <w:p w14:paraId="6C46DD04" w14:textId="52C6DC75" w:rsidR="00312E7D" w:rsidRPr="00921A91" w:rsidRDefault="00312E7D" w:rsidP="00B07CAD">
      <w:pPr>
        <w:pStyle w:val="Subtitle"/>
      </w:pPr>
      <w:r w:rsidRPr="00921A91">
        <w:t>AUT</w:t>
      </w:r>
      <w:r w:rsidR="00774A87" w:rsidRPr="00921A91">
        <w:t>H</w:t>
      </w:r>
      <w:r w:rsidRPr="00921A91">
        <w:t xml:space="preserve">OR: </w:t>
      </w:r>
      <w:r w:rsidR="009316B6">
        <w:t>UĞUR KAÇAN</w:t>
      </w:r>
    </w:p>
    <w:p w14:paraId="6EBBC079" w14:textId="77777777" w:rsidR="00312E7D" w:rsidRPr="00921A91" w:rsidRDefault="00312E7D" w:rsidP="00967DC9"/>
    <w:p w14:paraId="616A3E4B" w14:textId="77777777" w:rsidR="00312E7D" w:rsidRPr="00921A91" w:rsidRDefault="00312E7D" w:rsidP="00967DC9"/>
    <w:p w14:paraId="380B9CE5" w14:textId="77777777" w:rsidR="00312E7D" w:rsidRPr="00921A91" w:rsidRDefault="00312E7D" w:rsidP="00967DC9"/>
    <w:p w14:paraId="039E2159" w14:textId="77777777" w:rsidR="00E21B74" w:rsidRPr="00921A91" w:rsidRDefault="00E21B74" w:rsidP="00967DC9"/>
    <w:p w14:paraId="1FACF386" w14:textId="77777777" w:rsidR="00312E7D" w:rsidRPr="00921A91" w:rsidRDefault="00312E7D" w:rsidP="00967DC9"/>
    <w:p w14:paraId="2F27FFD8" w14:textId="77777777" w:rsidR="00312E7D" w:rsidRPr="00921A91" w:rsidRDefault="00312E7D" w:rsidP="00967DC9"/>
    <w:p w14:paraId="7ADFECA6" w14:textId="77777777" w:rsidR="00312E7D" w:rsidRPr="00921A91" w:rsidRDefault="00312E7D" w:rsidP="00967DC9"/>
    <w:p w14:paraId="2A8ED754" w14:textId="5A268B4B" w:rsidR="001B2CD5" w:rsidRPr="00921A91" w:rsidRDefault="00EB66D4" w:rsidP="00967DC9">
      <w:pPr>
        <w:pStyle w:val="Figuresstyle"/>
        <w:jc w:val="both"/>
      </w:pPr>
      <w:r w:rsidRPr="00921A91">
        <w:t>202</w:t>
      </w:r>
      <w:r w:rsidR="008B2A6B">
        <w:t>5</w:t>
      </w:r>
    </w:p>
    <w:p w14:paraId="4E3BFB5D" w14:textId="1094FDD2" w:rsidR="00E5336F" w:rsidRPr="00921A91" w:rsidRDefault="008713D8" w:rsidP="00967DC9">
      <w:r w:rsidRPr="00921A91">
        <w:br w:type="page"/>
      </w:r>
    </w:p>
    <w:p w14:paraId="44957C4B" w14:textId="5E6CF5B1" w:rsidR="00E4459B" w:rsidRPr="00CC7B20" w:rsidRDefault="00E4459B" w:rsidP="00CC7B20">
      <w:pPr>
        <w:pStyle w:val="NormalWeb"/>
        <w:jc w:val="both"/>
        <w:rPr>
          <w:b/>
          <w:bCs/>
          <w:sz w:val="20"/>
          <w:szCs w:val="20"/>
        </w:rPr>
      </w:pPr>
      <w:r w:rsidRPr="00CC7B20">
        <w:rPr>
          <w:b/>
          <w:bCs/>
          <w:sz w:val="20"/>
          <w:szCs w:val="20"/>
        </w:rPr>
        <w:lastRenderedPageBreak/>
        <w:t>FOREWORD</w:t>
      </w:r>
    </w:p>
    <w:p w14:paraId="38610B7B" w14:textId="525DE278" w:rsidR="00E4459B" w:rsidRPr="00CC7B20" w:rsidRDefault="00E4459B" w:rsidP="00CC7B20">
      <w:pPr>
        <w:ind w:firstLine="0"/>
      </w:pPr>
      <w:r w:rsidRPr="00CC7B20">
        <w:t>Food safety and hygiene are critical pillars of maritime catering. Unlike land-based kitchens, galleys operate in confined spaces with limited medical support in case of foodborne illness. Even a single lapse in hygiene can jeopardize the health of the entire crew and compromise ship operations. International regulations, including the Maritime Labour Convention (2006) and the International Convention on Standards of Training, Certification and Watchkeeping for Seafarers (STCW), underline the duty of ship operators to maintain high standards of food preparation, storage, and sanitation.This unit highlights the principles and practices that ensure meals served onboard are safe, wholesome, and prepared in compliance with global standards. Learners will explore the application of Hazard Analysis and Critical Control Points (HACCP), personal hygiene, galley cleaning routines, and pest control strategies—all adapted to the unique constraints of life at sea. The module emphasizes prevention, documentation, and accountability, equipping culinary professionals with the competence to safeguard both health and morale in maritime environments.</w:t>
      </w:r>
    </w:p>
    <w:p w14:paraId="0B400865" w14:textId="6947F630" w:rsidR="000A2844" w:rsidRPr="00CC7B20" w:rsidRDefault="000A2844" w:rsidP="00CC7B20">
      <w:pPr>
        <w:pStyle w:val="NormalWeb"/>
        <w:jc w:val="both"/>
        <w:rPr>
          <w:sz w:val="20"/>
          <w:szCs w:val="20"/>
        </w:rPr>
      </w:pPr>
    </w:p>
    <w:p w14:paraId="1E87146A" w14:textId="0BD42E1E" w:rsidR="00E4459B" w:rsidRPr="00CC7B20" w:rsidRDefault="00E4459B" w:rsidP="00CC7B20">
      <w:pPr>
        <w:pStyle w:val="NormalWeb"/>
        <w:jc w:val="both"/>
        <w:rPr>
          <w:b/>
          <w:bCs/>
          <w:sz w:val="20"/>
          <w:szCs w:val="20"/>
        </w:rPr>
      </w:pPr>
      <w:r w:rsidRPr="00CC7B20">
        <w:rPr>
          <w:b/>
          <w:bCs/>
          <w:sz w:val="20"/>
          <w:szCs w:val="20"/>
        </w:rPr>
        <w:t>COURSE STRUCTURE</w:t>
      </w:r>
    </w:p>
    <w:p w14:paraId="3F26E6A6" w14:textId="77777777" w:rsidR="00E4459B" w:rsidRPr="00CC7B20" w:rsidRDefault="00E4459B" w:rsidP="00CC7B20">
      <w:pPr>
        <w:pStyle w:val="NormalWeb"/>
        <w:jc w:val="both"/>
        <w:rPr>
          <w:sz w:val="20"/>
          <w:szCs w:val="20"/>
        </w:rPr>
      </w:pPr>
      <w:r w:rsidRPr="00CC7B20">
        <w:rPr>
          <w:sz w:val="20"/>
          <w:szCs w:val="20"/>
        </w:rPr>
        <w:t>This course is structured to integrate both theoretical foundations and applied practices of food safety and hygiene in maritime contexts. It begins by establishing the regulatory framework and international requirements that govern safe food handling at sea. Learners then progress to understanding HACCP principles and their application in galleys, including hazard identification, critical control points, and monitoring procedures. The unit further develops competence in personal hygiene, galley sanitation, and cleaning schedules, reinforcing how individual responsibility links to collective health. Attention is also given to safe storage practices, temperature control, and the management of perishable, frozen, and preserved foods under constrained conditions. Waste management and pest prevention are introduced as integral components of environmental and operational safety. Finally, learners engage in case studies and applied exercises designed to simulate outbreak scenarios and corrective actions, ensuring that theory is translated into professional readiness.</w:t>
      </w:r>
    </w:p>
    <w:p w14:paraId="684BA0D6" w14:textId="3BD27054" w:rsidR="000A2844" w:rsidRPr="00CC7B20" w:rsidRDefault="000A2844" w:rsidP="00CC7B20">
      <w:pPr>
        <w:spacing w:after="0"/>
      </w:pPr>
    </w:p>
    <w:p w14:paraId="404048F0" w14:textId="77777777" w:rsidR="00E4459B" w:rsidRPr="00CC7B20" w:rsidRDefault="00E4459B" w:rsidP="00CC7B20">
      <w:pPr>
        <w:spacing w:after="0"/>
      </w:pPr>
    </w:p>
    <w:p w14:paraId="57D29159" w14:textId="77777777" w:rsidR="00E4459B" w:rsidRPr="00CC7B20" w:rsidRDefault="00E4459B" w:rsidP="00CC7B20">
      <w:pPr>
        <w:spacing w:after="0"/>
      </w:pPr>
    </w:p>
    <w:p w14:paraId="6111F00D" w14:textId="77777777" w:rsidR="00A26FCB" w:rsidRDefault="00A26FCB" w:rsidP="00CC7B20">
      <w:pPr>
        <w:spacing w:after="0"/>
      </w:pPr>
    </w:p>
    <w:p w14:paraId="10C5F214" w14:textId="77777777" w:rsidR="00CC7B20" w:rsidRDefault="00CC7B20" w:rsidP="00CC7B20">
      <w:pPr>
        <w:spacing w:after="0"/>
      </w:pPr>
    </w:p>
    <w:p w14:paraId="23FE986F" w14:textId="77777777" w:rsidR="00CC7B20" w:rsidRDefault="00CC7B20" w:rsidP="00CC7B20">
      <w:pPr>
        <w:spacing w:after="0"/>
      </w:pPr>
    </w:p>
    <w:p w14:paraId="75740AC1" w14:textId="77777777" w:rsidR="00CC7B20" w:rsidRDefault="00CC7B20" w:rsidP="00CC7B20">
      <w:pPr>
        <w:spacing w:after="0"/>
      </w:pPr>
    </w:p>
    <w:p w14:paraId="0CBF80D4" w14:textId="77777777" w:rsidR="00CC7B20" w:rsidRDefault="00CC7B20" w:rsidP="00CC7B20">
      <w:pPr>
        <w:spacing w:after="0"/>
      </w:pPr>
    </w:p>
    <w:p w14:paraId="7B45A529" w14:textId="77777777" w:rsidR="00CC7B20" w:rsidRDefault="00CC7B20" w:rsidP="00CC7B20">
      <w:pPr>
        <w:spacing w:after="0"/>
      </w:pPr>
    </w:p>
    <w:p w14:paraId="191C4228" w14:textId="77777777" w:rsidR="00CC7B20" w:rsidRDefault="00CC7B20" w:rsidP="00CC7B20">
      <w:pPr>
        <w:spacing w:after="0"/>
      </w:pPr>
    </w:p>
    <w:p w14:paraId="0CDF4FDB" w14:textId="77777777" w:rsidR="00CC7B20" w:rsidRDefault="00CC7B20" w:rsidP="00CC7B20">
      <w:pPr>
        <w:spacing w:after="0"/>
      </w:pPr>
    </w:p>
    <w:p w14:paraId="23F81A39" w14:textId="77777777" w:rsidR="00CC7B20" w:rsidRDefault="00CC7B20" w:rsidP="00CC7B20">
      <w:pPr>
        <w:spacing w:after="0"/>
      </w:pPr>
    </w:p>
    <w:p w14:paraId="69E0B704" w14:textId="77777777" w:rsidR="00CC7B20" w:rsidRDefault="00CC7B20" w:rsidP="00CC7B20">
      <w:pPr>
        <w:spacing w:after="0"/>
      </w:pPr>
    </w:p>
    <w:p w14:paraId="05011439" w14:textId="77777777" w:rsidR="00CC7B20" w:rsidRDefault="00CC7B20" w:rsidP="00CC7B20">
      <w:pPr>
        <w:spacing w:after="0"/>
      </w:pPr>
    </w:p>
    <w:p w14:paraId="402E84A4" w14:textId="77777777" w:rsidR="00CC7B20" w:rsidRDefault="00CC7B20" w:rsidP="00CC7B20">
      <w:pPr>
        <w:spacing w:after="0"/>
      </w:pPr>
    </w:p>
    <w:p w14:paraId="3D925AE8" w14:textId="77777777" w:rsidR="00CC7B20" w:rsidRDefault="00CC7B20" w:rsidP="00CC7B20">
      <w:pPr>
        <w:spacing w:after="0"/>
      </w:pPr>
    </w:p>
    <w:p w14:paraId="15EA956C" w14:textId="77777777" w:rsidR="00CC7B20" w:rsidRDefault="00CC7B20" w:rsidP="00CC7B20">
      <w:pPr>
        <w:spacing w:after="0"/>
      </w:pPr>
    </w:p>
    <w:p w14:paraId="4E7EED7F" w14:textId="77777777" w:rsidR="00CC7B20" w:rsidRDefault="00CC7B20" w:rsidP="00CC7B20">
      <w:pPr>
        <w:spacing w:after="0"/>
      </w:pPr>
    </w:p>
    <w:p w14:paraId="5A4FA02E" w14:textId="77777777" w:rsidR="00CC7B20" w:rsidRDefault="00CC7B20" w:rsidP="00CC7B20">
      <w:pPr>
        <w:spacing w:after="0"/>
      </w:pPr>
    </w:p>
    <w:p w14:paraId="7548694D" w14:textId="77777777" w:rsidR="00CC7B20" w:rsidRDefault="00CC7B20" w:rsidP="00CC7B20">
      <w:pPr>
        <w:spacing w:after="0"/>
      </w:pPr>
    </w:p>
    <w:p w14:paraId="76BA070B" w14:textId="77777777" w:rsidR="00CC7B20" w:rsidRDefault="00CC7B20" w:rsidP="00CC7B20">
      <w:pPr>
        <w:spacing w:after="0"/>
      </w:pPr>
    </w:p>
    <w:p w14:paraId="647900F2" w14:textId="77777777" w:rsidR="00CC7B20" w:rsidRPr="00CC7B20" w:rsidRDefault="00CC7B20" w:rsidP="00CC7B20">
      <w:pPr>
        <w:spacing w:after="0"/>
      </w:pPr>
    </w:p>
    <w:p w14:paraId="2C4B75B8" w14:textId="77777777" w:rsidR="00A26FCB" w:rsidRPr="00CC7B20" w:rsidRDefault="00A26FCB" w:rsidP="00CC7B20">
      <w:pPr>
        <w:spacing w:after="0"/>
      </w:pPr>
    </w:p>
    <w:p w14:paraId="4016A8E7" w14:textId="77777777" w:rsidR="00A26FCB" w:rsidRPr="00CC7B20" w:rsidRDefault="00A26FCB" w:rsidP="00CC7B20">
      <w:pPr>
        <w:spacing w:after="0"/>
      </w:pPr>
    </w:p>
    <w:p w14:paraId="6A0F50B7" w14:textId="77777777" w:rsidR="00A26FCB" w:rsidRPr="00CC7B20" w:rsidRDefault="00A26FCB" w:rsidP="00CC7B20">
      <w:pPr>
        <w:spacing w:after="0"/>
      </w:pPr>
    </w:p>
    <w:p w14:paraId="3C981B63" w14:textId="77777777" w:rsidR="00A26FCB" w:rsidRPr="00CC7B20" w:rsidRDefault="00A26FCB" w:rsidP="00CC7B20">
      <w:pPr>
        <w:spacing w:after="0"/>
      </w:pPr>
    </w:p>
    <w:p w14:paraId="11435C88" w14:textId="77777777" w:rsidR="00A26FCB" w:rsidRPr="00CC7B20" w:rsidRDefault="00A26FCB" w:rsidP="00CC7B20">
      <w:pPr>
        <w:spacing w:after="0"/>
      </w:pPr>
    </w:p>
    <w:p w14:paraId="5A880DB1" w14:textId="77777777" w:rsidR="00E4459B" w:rsidRPr="00CC7B20" w:rsidRDefault="00E4459B" w:rsidP="00CC7B20">
      <w:pPr>
        <w:spacing w:after="0"/>
      </w:pPr>
    </w:p>
    <w:p w14:paraId="0DF67E9E" w14:textId="77777777" w:rsidR="00E4459B" w:rsidRPr="00CC7B20" w:rsidRDefault="00E4459B" w:rsidP="00CC7B20">
      <w:pPr>
        <w:spacing w:after="0"/>
      </w:pPr>
    </w:p>
    <w:p w14:paraId="54113011" w14:textId="77777777" w:rsidR="00E4459B" w:rsidRPr="00CC7B20" w:rsidRDefault="00E4459B" w:rsidP="00CC7B20">
      <w:pPr>
        <w:spacing w:after="0"/>
      </w:pPr>
    </w:p>
    <w:p w14:paraId="3E24E1AE" w14:textId="77777777" w:rsidR="00E4459B" w:rsidRPr="00CC7B20" w:rsidRDefault="00E4459B" w:rsidP="00CC7B20">
      <w:pPr>
        <w:spacing w:after="0"/>
      </w:pPr>
    </w:p>
    <w:p w14:paraId="2F80BB18" w14:textId="77777777" w:rsidR="00E4459B" w:rsidRPr="00CC7B20" w:rsidRDefault="00E4459B" w:rsidP="00CC7B20">
      <w:pPr>
        <w:spacing w:after="0"/>
        <w:ind w:firstLine="0"/>
        <w:rPr>
          <w:b/>
          <w:bCs/>
        </w:rPr>
      </w:pPr>
    </w:p>
    <w:p w14:paraId="715451C0" w14:textId="77777777" w:rsidR="00A26FCB" w:rsidRPr="00CC7B20" w:rsidRDefault="00A26FCB" w:rsidP="00CC7B20">
      <w:pPr>
        <w:spacing w:after="0"/>
        <w:ind w:firstLine="0"/>
        <w:rPr>
          <w:b/>
          <w:bCs/>
        </w:rPr>
      </w:pPr>
    </w:p>
    <w:sdt>
      <w:sdtPr>
        <w:rPr>
          <w:rFonts w:ascii="Times New Roman" w:eastAsia="Arial" w:hAnsi="Times New Roman" w:cs="Times New Roman"/>
          <w:color w:val="auto"/>
          <w:sz w:val="20"/>
          <w:szCs w:val="20"/>
          <w:lang w:val="en-US"/>
        </w:rPr>
        <w:id w:val="870030157"/>
        <w:docPartObj>
          <w:docPartGallery w:val="Table of Contents"/>
          <w:docPartUnique/>
        </w:docPartObj>
      </w:sdtPr>
      <w:sdtEndPr>
        <w:rPr>
          <w:b/>
          <w:bCs/>
          <w:noProof/>
        </w:rPr>
      </w:sdtEndPr>
      <w:sdtContent>
        <w:p w14:paraId="6B95BC70" w14:textId="7C63E72A" w:rsidR="00A26FCB" w:rsidRPr="00D75087" w:rsidRDefault="00B13BF3" w:rsidP="00B13BF3">
          <w:pPr>
            <w:pStyle w:val="TOCHeading"/>
            <w:numPr>
              <w:ilvl w:val="0"/>
              <w:numId w:val="0"/>
            </w:numPr>
            <w:spacing w:line="240" w:lineRule="auto"/>
            <w:ind w:left="360"/>
            <w:jc w:val="both"/>
            <w:rPr>
              <w:rFonts w:ascii="Times New Roman" w:hAnsi="Times New Roman" w:cs="Times New Roman"/>
              <w:b/>
              <w:color w:val="000000" w:themeColor="text1"/>
              <w:sz w:val="28"/>
              <w:szCs w:val="20"/>
            </w:rPr>
          </w:pPr>
          <w:r w:rsidRPr="00D75087">
            <w:rPr>
              <w:rFonts w:ascii="Times New Roman" w:hAnsi="Times New Roman" w:cs="Times New Roman"/>
              <w:b/>
              <w:color w:val="000000" w:themeColor="text1"/>
              <w:sz w:val="28"/>
              <w:szCs w:val="20"/>
            </w:rPr>
            <w:t>Contents</w:t>
          </w:r>
        </w:p>
        <w:p w14:paraId="1255EE85" w14:textId="4D9594B1" w:rsidR="00D75087" w:rsidRPr="00082337" w:rsidRDefault="00A26FCB">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r w:rsidRPr="00D75087">
            <w:rPr>
              <w:rFonts w:ascii="Times New Roman" w:hAnsi="Times New Roman" w:cs="Times New Roman"/>
              <w:b w:val="0"/>
              <w:bCs w:val="0"/>
              <w:i w:val="0"/>
              <w:sz w:val="20"/>
              <w:szCs w:val="20"/>
            </w:rPr>
            <w:fldChar w:fldCharType="begin"/>
          </w:r>
          <w:r w:rsidRPr="00D75087">
            <w:rPr>
              <w:rFonts w:ascii="Times New Roman" w:hAnsi="Times New Roman" w:cs="Times New Roman"/>
              <w:i w:val="0"/>
              <w:sz w:val="20"/>
              <w:szCs w:val="20"/>
            </w:rPr>
            <w:instrText xml:space="preserve"> TOC \o "1-3" \h \z \u </w:instrText>
          </w:r>
          <w:r w:rsidRPr="00D75087">
            <w:rPr>
              <w:rFonts w:ascii="Times New Roman" w:hAnsi="Times New Roman" w:cs="Times New Roman"/>
              <w:b w:val="0"/>
              <w:bCs w:val="0"/>
              <w:i w:val="0"/>
              <w:sz w:val="20"/>
              <w:szCs w:val="20"/>
            </w:rPr>
            <w:fldChar w:fldCharType="separate"/>
          </w:r>
          <w:hyperlink w:anchor="_Toc210722265" w:history="1">
            <w:r w:rsidR="00D75087" w:rsidRPr="00082337">
              <w:rPr>
                <w:rStyle w:val="Hyperlink"/>
                <w:rFonts w:ascii="Times New Roman" w:hAnsi="Times New Roman" w:cs="Times New Roman"/>
                <w:i w:val="0"/>
                <w:iCs w:val="0"/>
                <w:noProof/>
              </w:rPr>
              <w:t>INTRODUCTION TO THE COURSE</w:t>
            </w:r>
            <w:r w:rsidR="00D75087" w:rsidRPr="00082337">
              <w:rPr>
                <w:rFonts w:ascii="Times New Roman" w:hAnsi="Times New Roman" w:cs="Times New Roman"/>
                <w:i w:val="0"/>
                <w:iCs w:val="0"/>
                <w:noProof/>
                <w:webHidden/>
              </w:rPr>
              <w:tab/>
            </w:r>
            <w:r w:rsidR="00D75087" w:rsidRPr="00082337">
              <w:rPr>
                <w:rFonts w:ascii="Times New Roman" w:hAnsi="Times New Roman" w:cs="Times New Roman"/>
                <w:i w:val="0"/>
                <w:iCs w:val="0"/>
                <w:noProof/>
                <w:webHidden/>
              </w:rPr>
              <w:fldChar w:fldCharType="begin"/>
            </w:r>
            <w:r w:rsidR="00D75087" w:rsidRPr="00082337">
              <w:rPr>
                <w:rFonts w:ascii="Times New Roman" w:hAnsi="Times New Roman" w:cs="Times New Roman"/>
                <w:i w:val="0"/>
                <w:iCs w:val="0"/>
                <w:noProof/>
                <w:webHidden/>
              </w:rPr>
              <w:instrText xml:space="preserve"> PAGEREF _Toc210722265 \h </w:instrText>
            </w:r>
            <w:r w:rsidR="00D75087" w:rsidRPr="00082337">
              <w:rPr>
                <w:rFonts w:ascii="Times New Roman" w:hAnsi="Times New Roman" w:cs="Times New Roman"/>
                <w:i w:val="0"/>
                <w:iCs w:val="0"/>
                <w:noProof/>
                <w:webHidden/>
              </w:rPr>
            </w:r>
            <w:r w:rsidR="00D75087" w:rsidRPr="00082337">
              <w:rPr>
                <w:rFonts w:ascii="Times New Roman" w:hAnsi="Times New Roman" w:cs="Times New Roman"/>
                <w:i w:val="0"/>
                <w:iCs w:val="0"/>
                <w:noProof/>
                <w:webHidden/>
              </w:rPr>
              <w:fldChar w:fldCharType="separate"/>
            </w:r>
            <w:r w:rsidR="00D75087" w:rsidRPr="00082337">
              <w:rPr>
                <w:rFonts w:ascii="Times New Roman" w:hAnsi="Times New Roman" w:cs="Times New Roman"/>
                <w:i w:val="0"/>
                <w:iCs w:val="0"/>
                <w:noProof/>
                <w:webHidden/>
              </w:rPr>
              <w:t>4</w:t>
            </w:r>
            <w:r w:rsidR="00D75087" w:rsidRPr="00082337">
              <w:rPr>
                <w:rFonts w:ascii="Times New Roman" w:hAnsi="Times New Roman" w:cs="Times New Roman"/>
                <w:i w:val="0"/>
                <w:iCs w:val="0"/>
                <w:noProof/>
                <w:webHidden/>
              </w:rPr>
              <w:fldChar w:fldCharType="end"/>
            </w:r>
          </w:hyperlink>
        </w:p>
        <w:p w14:paraId="05AC30D2" w14:textId="18186AF0"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66" w:history="1">
            <w:r w:rsidRPr="00082337">
              <w:rPr>
                <w:rStyle w:val="Hyperlink"/>
                <w:rFonts w:ascii="Times New Roman" w:hAnsi="Times New Roman" w:cs="Times New Roman"/>
                <w:i w:val="0"/>
                <w:iCs w:val="0"/>
                <w:noProof/>
              </w:rPr>
              <w:t>1.</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IMPORTANCE OF FOOD SAFETY AT SEA</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_Toc210722266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4</w:t>
            </w:r>
            <w:r w:rsidRPr="00082337">
              <w:rPr>
                <w:rFonts w:ascii="Times New Roman" w:hAnsi="Times New Roman" w:cs="Times New Roman"/>
                <w:i w:val="0"/>
                <w:iCs w:val="0"/>
                <w:noProof/>
                <w:webHidden/>
              </w:rPr>
              <w:fldChar w:fldCharType="end"/>
            </w:r>
          </w:hyperlink>
        </w:p>
        <w:p w14:paraId="39D9AD39" w14:textId="3FB9222F"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67" w:history="1">
            <w:r w:rsidRPr="00082337">
              <w:rPr>
                <w:rStyle w:val="Hyperlink"/>
                <w:rFonts w:ascii="Times New Roman" w:hAnsi="Times New Roman" w:cs="Times New Roman"/>
                <w:i w:val="0"/>
                <w:iCs w:val="0"/>
                <w:noProof/>
              </w:rPr>
              <w:t>2.</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REGULATORY FRAMEWORKS</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_Toc210722267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5</w:t>
            </w:r>
            <w:r w:rsidRPr="00082337">
              <w:rPr>
                <w:rFonts w:ascii="Times New Roman" w:hAnsi="Times New Roman" w:cs="Times New Roman"/>
                <w:i w:val="0"/>
                <w:iCs w:val="0"/>
                <w:noProof/>
                <w:webHidden/>
              </w:rPr>
              <w:fldChar w:fldCharType="end"/>
            </w:r>
          </w:hyperlink>
        </w:p>
        <w:p w14:paraId="6ED741BD" w14:textId="7A07E50E"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68" w:history="1">
            <w:r w:rsidRPr="00082337">
              <w:rPr>
                <w:rStyle w:val="Hyperlink"/>
                <w:rFonts w:ascii="Times New Roman" w:hAnsi="Times New Roman" w:cs="Times New Roman"/>
                <w:noProof/>
              </w:rPr>
              <w:t>MLC 2006 (Regulation 3.2)</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_Toc210722268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5</w:t>
            </w:r>
            <w:r w:rsidRPr="00082337">
              <w:rPr>
                <w:rFonts w:ascii="Times New Roman" w:hAnsi="Times New Roman" w:cs="Times New Roman"/>
                <w:noProof/>
                <w:webHidden/>
              </w:rPr>
              <w:fldChar w:fldCharType="end"/>
            </w:r>
          </w:hyperlink>
        </w:p>
        <w:p w14:paraId="5301EE4A" w14:textId="2C710BED"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69" w:history="1">
            <w:r w:rsidRPr="00082337">
              <w:rPr>
                <w:rStyle w:val="Hyperlink"/>
                <w:rFonts w:ascii="Times New Roman" w:hAnsi="Times New Roman" w:cs="Times New Roman"/>
                <w:noProof/>
              </w:rPr>
              <w:t>COSWP (2019 Edition)</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_Toc210722269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5</w:t>
            </w:r>
            <w:r w:rsidRPr="00082337">
              <w:rPr>
                <w:rFonts w:ascii="Times New Roman" w:hAnsi="Times New Roman" w:cs="Times New Roman"/>
                <w:noProof/>
                <w:webHidden/>
              </w:rPr>
              <w:fldChar w:fldCharType="end"/>
            </w:r>
          </w:hyperlink>
        </w:p>
        <w:p w14:paraId="0C1F65D4" w14:textId="3418C6E9"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0" w:history="1">
            <w:r w:rsidRPr="00082337">
              <w:rPr>
                <w:rStyle w:val="Hyperlink"/>
                <w:rFonts w:ascii="Times New Roman" w:hAnsi="Times New Roman" w:cs="Times New Roman"/>
                <w:noProof/>
              </w:rPr>
              <w:t>European Manual for Hygiene Standards</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_Toc210722270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5</w:t>
            </w:r>
            <w:r w:rsidRPr="00082337">
              <w:rPr>
                <w:rFonts w:ascii="Times New Roman" w:hAnsi="Times New Roman" w:cs="Times New Roman"/>
                <w:noProof/>
                <w:webHidden/>
              </w:rPr>
              <w:fldChar w:fldCharType="end"/>
            </w:r>
          </w:hyperlink>
        </w:p>
        <w:p w14:paraId="2B921A6F" w14:textId="7BAC4DD0"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1" w:history="1">
            <w:r w:rsidRPr="00082337">
              <w:rPr>
                <w:rStyle w:val="Hyperlink"/>
                <w:rFonts w:ascii="Times New Roman" w:hAnsi="Times New Roman" w:cs="Times New Roman"/>
                <w:noProof/>
              </w:rPr>
              <w:t>Company HACCP Systems</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_Toc210722271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5</w:t>
            </w:r>
            <w:r w:rsidRPr="00082337">
              <w:rPr>
                <w:rFonts w:ascii="Times New Roman" w:hAnsi="Times New Roman" w:cs="Times New Roman"/>
                <w:noProof/>
                <w:webHidden/>
              </w:rPr>
              <w:fldChar w:fldCharType="end"/>
            </w:r>
          </w:hyperlink>
        </w:p>
        <w:p w14:paraId="1F0CD271" w14:textId="4BA21A66"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72" w:history="1">
            <w:r w:rsidRPr="00082337">
              <w:rPr>
                <w:rStyle w:val="Hyperlink"/>
                <w:rFonts w:ascii="Times New Roman" w:hAnsi="Times New Roman" w:cs="Times New Roman"/>
                <w:i w:val="0"/>
                <w:iCs w:val="0"/>
                <w:noProof/>
              </w:rPr>
              <w:t>3.</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COMMON HAZARDS IN SHIPBOARD CATERING</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_Toc210722272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6</w:t>
            </w:r>
            <w:r w:rsidRPr="00082337">
              <w:rPr>
                <w:rFonts w:ascii="Times New Roman" w:hAnsi="Times New Roman" w:cs="Times New Roman"/>
                <w:i w:val="0"/>
                <w:iCs w:val="0"/>
                <w:noProof/>
                <w:webHidden/>
              </w:rPr>
              <w:fldChar w:fldCharType="end"/>
            </w:r>
          </w:hyperlink>
        </w:p>
        <w:p w14:paraId="49F202C8" w14:textId="189273DB"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3" w:history="1">
            <w:r w:rsidRPr="00082337">
              <w:rPr>
                <w:rStyle w:val="Hyperlink"/>
                <w:rFonts w:ascii="Times New Roman" w:hAnsi="Times New Roman" w:cs="Times New Roman"/>
                <w:noProof/>
              </w:rPr>
              <w:t>Knowledge Gaps</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_Toc210722273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6461824E" w14:textId="745B19E0"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4" w:history="1">
            <w:r w:rsidRPr="00082337">
              <w:rPr>
                <w:rStyle w:val="Hyperlink"/>
                <w:rFonts w:ascii="Times New Roman" w:hAnsi="Times New Roman" w:cs="Times New Roman"/>
                <w:noProof/>
              </w:rPr>
              <w:t>Cross-Contamination</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_Toc210722274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0BD0C766" w14:textId="295B6468"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5" w:history="1">
            <w:r w:rsidRPr="00082337">
              <w:rPr>
                <w:rStyle w:val="Hyperlink"/>
                <w:rFonts w:ascii="Times New Roman" w:hAnsi="Times New Roman" w:cs="Times New Roman"/>
                <w:noProof/>
              </w:rPr>
              <w:t>Temperature Abuse</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_Toc210722275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637E5E75" w14:textId="38F32EAB"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6" w:history="1">
            <w:r w:rsidRPr="00082337">
              <w:rPr>
                <w:rStyle w:val="Hyperlink"/>
                <w:rFonts w:ascii="Times New Roman" w:hAnsi="Times New Roman" w:cs="Times New Roman"/>
                <w:noProof/>
              </w:rPr>
              <w:t>Traceability Failures</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_Toc210722276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01FA9682" w14:textId="40CD191E"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7" w:history="1">
            <w:r w:rsidRPr="00082337">
              <w:rPr>
                <w:rStyle w:val="Hyperlink"/>
                <w:rFonts w:ascii="Times New Roman" w:hAnsi="Times New Roman" w:cs="Times New Roman"/>
                <w:noProof/>
              </w:rPr>
              <w:t>Facility Limitations</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_Toc210722277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056CB134" w14:textId="7493F965"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78" w:history="1">
            <w:r w:rsidRPr="00082337">
              <w:rPr>
                <w:rStyle w:val="Hyperlink"/>
                <w:rFonts w:ascii="Times New Roman" w:hAnsi="Times New Roman" w:cs="Times New Roman"/>
                <w:i w:val="0"/>
                <w:iCs w:val="0"/>
                <w:noProof/>
              </w:rPr>
              <w:t>4.</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BEST PRACTICES IN MARITIME FOOD HYGIENE</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_Toc210722278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6</w:t>
            </w:r>
            <w:r w:rsidRPr="00082337">
              <w:rPr>
                <w:rFonts w:ascii="Times New Roman" w:hAnsi="Times New Roman" w:cs="Times New Roman"/>
                <w:i w:val="0"/>
                <w:iCs w:val="0"/>
                <w:noProof/>
                <w:webHidden/>
              </w:rPr>
              <w:fldChar w:fldCharType="end"/>
            </w:r>
          </w:hyperlink>
        </w:p>
        <w:p w14:paraId="35D6BF4E" w14:textId="2B6F0C4B"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79" w:history="1">
            <w:r w:rsidRPr="00082337">
              <w:rPr>
                <w:rStyle w:val="Hyperlink"/>
                <w:rFonts w:ascii="Times New Roman" w:hAnsi="Times New Roman" w:cs="Times New Roman"/>
                <w:noProof/>
              </w:rPr>
              <w:t>Personal Hygiene</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_Toc210722279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6</w:t>
            </w:r>
            <w:r w:rsidRPr="00082337">
              <w:rPr>
                <w:rFonts w:ascii="Times New Roman" w:hAnsi="Times New Roman" w:cs="Times New Roman"/>
                <w:noProof/>
                <w:webHidden/>
              </w:rPr>
              <w:fldChar w:fldCharType="end"/>
            </w:r>
          </w:hyperlink>
        </w:p>
        <w:p w14:paraId="0A75F2A4" w14:textId="0DB78227"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0" w:history="1">
            <w:r w:rsidRPr="00082337">
              <w:rPr>
                <w:rStyle w:val="Hyperlink"/>
                <w:rFonts w:ascii="Times New Roman" w:hAnsi="Times New Roman" w:cs="Times New Roman"/>
                <w:noProof/>
              </w:rPr>
              <w:t>Storage</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_Toc210722280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69EA2391" w14:textId="72563CCC"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1" w:history="1">
            <w:r w:rsidRPr="00082337">
              <w:rPr>
                <w:rStyle w:val="Hyperlink"/>
                <w:rFonts w:ascii="Times New Roman" w:hAnsi="Times New Roman" w:cs="Times New Roman"/>
                <w:noProof/>
              </w:rPr>
              <w:t>Cooking &amp; Thawing</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_Toc210722281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56634F09" w14:textId="231611C8"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2" w:history="1">
            <w:r w:rsidRPr="00082337">
              <w:rPr>
                <w:rStyle w:val="Hyperlink"/>
                <w:rFonts w:ascii="Times New Roman" w:hAnsi="Times New Roman" w:cs="Times New Roman"/>
                <w:noProof/>
              </w:rPr>
              <w:t>Cleaning &amp; Disinfection</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_Toc210722282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3ADBF28C" w14:textId="5653AF81"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3" w:history="1">
            <w:r w:rsidRPr="00082337">
              <w:rPr>
                <w:rStyle w:val="Hyperlink"/>
                <w:rFonts w:ascii="Times New Roman" w:hAnsi="Times New Roman" w:cs="Times New Roman"/>
                <w:noProof/>
              </w:rPr>
              <w:t>Waste Management</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_Toc210722283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22F4BC61" w14:textId="5E23A198"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4" w:history="1">
            <w:r w:rsidRPr="00082337">
              <w:rPr>
                <w:rStyle w:val="Hyperlink"/>
                <w:rFonts w:ascii="Times New Roman" w:hAnsi="Times New Roman" w:cs="Times New Roman"/>
                <w:noProof/>
              </w:rPr>
              <w:t>Traceability</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_Toc210722284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21EB8EB6" w14:textId="1B494E42" w:rsidR="00D75087" w:rsidRPr="00082337" w:rsidRDefault="00D75087">
          <w:pPr>
            <w:pStyle w:val="TOC2"/>
            <w:tabs>
              <w:tab w:val="right" w:leader="dot" w:pos="10141"/>
            </w:tabs>
            <w:rPr>
              <w:rFonts w:ascii="Times New Roman" w:eastAsiaTheme="minorEastAsia" w:hAnsi="Times New Roman" w:cs="Times New Roman"/>
              <w:b w:val="0"/>
              <w:bCs w:val="0"/>
              <w:noProof/>
              <w:kern w:val="2"/>
              <w:sz w:val="24"/>
              <w:szCs w:val="24"/>
              <w14:ligatures w14:val="standardContextual"/>
            </w:rPr>
          </w:pPr>
          <w:hyperlink w:anchor="_Toc210722285" w:history="1">
            <w:r w:rsidRPr="00082337">
              <w:rPr>
                <w:rStyle w:val="Hyperlink"/>
                <w:rFonts w:ascii="Times New Roman" w:hAnsi="Times New Roman" w:cs="Times New Roman"/>
                <w:noProof/>
              </w:rPr>
              <w:t>Common Foodborne Pathogens at Sea</w:t>
            </w:r>
            <w:r w:rsidRPr="00082337">
              <w:rPr>
                <w:rFonts w:ascii="Times New Roman" w:hAnsi="Times New Roman" w:cs="Times New Roman"/>
                <w:noProof/>
                <w:webHidden/>
              </w:rPr>
              <w:tab/>
            </w:r>
            <w:r w:rsidRPr="00082337">
              <w:rPr>
                <w:rFonts w:ascii="Times New Roman" w:hAnsi="Times New Roman" w:cs="Times New Roman"/>
                <w:noProof/>
                <w:webHidden/>
              </w:rPr>
              <w:fldChar w:fldCharType="begin"/>
            </w:r>
            <w:r w:rsidRPr="00082337">
              <w:rPr>
                <w:rFonts w:ascii="Times New Roman" w:hAnsi="Times New Roman" w:cs="Times New Roman"/>
                <w:noProof/>
                <w:webHidden/>
              </w:rPr>
              <w:instrText xml:space="preserve"> PAGEREF _Toc210722285 \h </w:instrText>
            </w:r>
            <w:r w:rsidRPr="00082337">
              <w:rPr>
                <w:rFonts w:ascii="Times New Roman" w:hAnsi="Times New Roman" w:cs="Times New Roman"/>
                <w:noProof/>
                <w:webHidden/>
              </w:rPr>
            </w:r>
            <w:r w:rsidRPr="00082337">
              <w:rPr>
                <w:rFonts w:ascii="Times New Roman" w:hAnsi="Times New Roman" w:cs="Times New Roman"/>
                <w:noProof/>
                <w:webHidden/>
              </w:rPr>
              <w:fldChar w:fldCharType="separate"/>
            </w:r>
            <w:r w:rsidRPr="00082337">
              <w:rPr>
                <w:rFonts w:ascii="Times New Roman" w:hAnsi="Times New Roman" w:cs="Times New Roman"/>
                <w:noProof/>
                <w:webHidden/>
              </w:rPr>
              <w:t>7</w:t>
            </w:r>
            <w:r w:rsidRPr="00082337">
              <w:rPr>
                <w:rFonts w:ascii="Times New Roman" w:hAnsi="Times New Roman" w:cs="Times New Roman"/>
                <w:noProof/>
                <w:webHidden/>
              </w:rPr>
              <w:fldChar w:fldCharType="end"/>
            </w:r>
          </w:hyperlink>
        </w:p>
        <w:p w14:paraId="64CE9BCE" w14:textId="0A2089F9"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86" w:history="1">
            <w:r w:rsidRPr="00082337">
              <w:rPr>
                <w:rStyle w:val="Hyperlink"/>
                <w:rFonts w:ascii="Times New Roman" w:hAnsi="Times New Roman" w:cs="Times New Roman"/>
                <w:i w:val="0"/>
                <w:iCs w:val="0"/>
                <w:noProof/>
              </w:rPr>
              <w:t>5.</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HACCP (HAZARD ANALYSIS AND CRITICAL CONTROL POINTS) AT SEA</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_Toc210722286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8</w:t>
            </w:r>
            <w:r w:rsidRPr="00082337">
              <w:rPr>
                <w:rFonts w:ascii="Times New Roman" w:hAnsi="Times New Roman" w:cs="Times New Roman"/>
                <w:i w:val="0"/>
                <w:iCs w:val="0"/>
                <w:noProof/>
                <w:webHidden/>
              </w:rPr>
              <w:fldChar w:fldCharType="end"/>
            </w:r>
          </w:hyperlink>
        </w:p>
        <w:p w14:paraId="653C16CF" w14:textId="16566354" w:rsidR="00D75087" w:rsidRPr="00082337" w:rsidRDefault="00D75087">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87" w:history="1">
            <w:r w:rsidRPr="00082337">
              <w:rPr>
                <w:rStyle w:val="Hyperlink"/>
                <w:rFonts w:ascii="Times New Roman" w:hAnsi="Times New Roman" w:cs="Times New Roman"/>
                <w:i w:val="0"/>
                <w:iCs w:val="0"/>
                <w:noProof/>
              </w:rPr>
              <w:t>Daily Hygiene Routines</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_Toc210722287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9</w:t>
            </w:r>
            <w:r w:rsidRPr="00082337">
              <w:rPr>
                <w:rFonts w:ascii="Times New Roman" w:hAnsi="Times New Roman" w:cs="Times New Roman"/>
                <w:i w:val="0"/>
                <w:iCs w:val="0"/>
                <w:noProof/>
                <w:webHidden/>
              </w:rPr>
              <w:fldChar w:fldCharType="end"/>
            </w:r>
          </w:hyperlink>
        </w:p>
        <w:p w14:paraId="4D43EF65" w14:textId="65A9B956" w:rsidR="00D75087" w:rsidRPr="00082337" w:rsidRDefault="00D75087">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88" w:history="1">
            <w:r w:rsidRPr="00082337">
              <w:rPr>
                <w:rStyle w:val="Hyperlink"/>
                <w:rFonts w:ascii="Times New Roman" w:hAnsi="Times New Roman" w:cs="Times New Roman"/>
                <w:i w:val="0"/>
                <w:iCs w:val="0"/>
                <w:noProof/>
              </w:rPr>
              <w:t>Illness Reporting and Outbreak Management</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_Toc210722288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10</w:t>
            </w:r>
            <w:r w:rsidRPr="00082337">
              <w:rPr>
                <w:rFonts w:ascii="Times New Roman" w:hAnsi="Times New Roman" w:cs="Times New Roman"/>
                <w:i w:val="0"/>
                <w:iCs w:val="0"/>
                <w:noProof/>
                <w:webHidden/>
              </w:rPr>
              <w:fldChar w:fldCharType="end"/>
            </w:r>
          </w:hyperlink>
        </w:p>
        <w:p w14:paraId="4243DA9F" w14:textId="6DCA503A" w:rsidR="00D75087" w:rsidRPr="00082337" w:rsidRDefault="00D75087">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89" w:history="1">
            <w:r w:rsidRPr="00082337">
              <w:rPr>
                <w:rStyle w:val="Hyperlink"/>
                <w:rFonts w:ascii="Times New Roman" w:hAnsi="Times New Roman" w:cs="Times New Roman"/>
                <w:i w:val="0"/>
                <w:iCs w:val="0"/>
                <w:noProof/>
              </w:rPr>
              <w:t>Building A Food Safety Culture</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_Toc210722289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10</w:t>
            </w:r>
            <w:r w:rsidRPr="00082337">
              <w:rPr>
                <w:rFonts w:ascii="Times New Roman" w:hAnsi="Times New Roman" w:cs="Times New Roman"/>
                <w:i w:val="0"/>
                <w:iCs w:val="0"/>
                <w:noProof/>
                <w:webHidden/>
              </w:rPr>
              <w:fldChar w:fldCharType="end"/>
            </w:r>
          </w:hyperlink>
        </w:p>
        <w:p w14:paraId="4026D2F0" w14:textId="6A0DB8D9" w:rsidR="00D75087" w:rsidRPr="00D75087" w:rsidRDefault="00D75087">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90" w:history="1">
            <w:r w:rsidRPr="00D75087">
              <w:rPr>
                <w:rStyle w:val="Hyperlink"/>
                <w:rFonts w:ascii="Times New Roman" w:hAnsi="Times New Roman" w:cs="Times New Roman"/>
                <w:i w:val="0"/>
                <w:iCs w:val="0"/>
                <w:noProof/>
              </w:rPr>
              <w:t>Advanced Hygiene Controls</w:t>
            </w:r>
            <w:r w:rsidRPr="00D75087">
              <w:rPr>
                <w:rFonts w:ascii="Times New Roman" w:hAnsi="Times New Roman" w:cs="Times New Roman"/>
                <w:i w:val="0"/>
                <w:iCs w:val="0"/>
                <w:noProof/>
                <w:webHidden/>
              </w:rPr>
              <w:tab/>
            </w:r>
            <w:r w:rsidRPr="00D75087">
              <w:rPr>
                <w:rFonts w:ascii="Times New Roman" w:hAnsi="Times New Roman" w:cs="Times New Roman"/>
                <w:i w:val="0"/>
                <w:iCs w:val="0"/>
                <w:noProof/>
                <w:webHidden/>
              </w:rPr>
              <w:fldChar w:fldCharType="begin"/>
            </w:r>
            <w:r w:rsidRPr="00D75087">
              <w:rPr>
                <w:rFonts w:ascii="Times New Roman" w:hAnsi="Times New Roman" w:cs="Times New Roman"/>
                <w:i w:val="0"/>
                <w:iCs w:val="0"/>
                <w:noProof/>
                <w:webHidden/>
              </w:rPr>
              <w:instrText xml:space="preserve"> PAGEREF _Toc210722290 \h </w:instrText>
            </w:r>
            <w:r w:rsidRPr="00D75087">
              <w:rPr>
                <w:rFonts w:ascii="Times New Roman" w:hAnsi="Times New Roman" w:cs="Times New Roman"/>
                <w:i w:val="0"/>
                <w:iCs w:val="0"/>
                <w:noProof/>
                <w:webHidden/>
              </w:rPr>
            </w:r>
            <w:r w:rsidRPr="00D75087">
              <w:rPr>
                <w:rFonts w:ascii="Times New Roman" w:hAnsi="Times New Roman" w:cs="Times New Roman"/>
                <w:i w:val="0"/>
                <w:iCs w:val="0"/>
                <w:noProof/>
                <w:webHidden/>
              </w:rPr>
              <w:fldChar w:fldCharType="separate"/>
            </w:r>
            <w:r w:rsidRPr="00D75087">
              <w:rPr>
                <w:rFonts w:ascii="Times New Roman" w:hAnsi="Times New Roman" w:cs="Times New Roman"/>
                <w:i w:val="0"/>
                <w:iCs w:val="0"/>
                <w:noProof/>
                <w:webHidden/>
              </w:rPr>
              <w:t>10</w:t>
            </w:r>
            <w:r w:rsidRPr="00D75087">
              <w:rPr>
                <w:rFonts w:ascii="Times New Roman" w:hAnsi="Times New Roman" w:cs="Times New Roman"/>
                <w:i w:val="0"/>
                <w:iCs w:val="0"/>
                <w:noProof/>
                <w:webHidden/>
              </w:rPr>
              <w:fldChar w:fldCharType="end"/>
            </w:r>
          </w:hyperlink>
        </w:p>
        <w:p w14:paraId="2C771E7A" w14:textId="683567FC" w:rsidR="00D75087" w:rsidRPr="00082337" w:rsidRDefault="00D75087">
          <w:pPr>
            <w:pStyle w:val="TOC1"/>
            <w:tabs>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91" w:history="1">
            <w:r w:rsidRPr="00082337">
              <w:rPr>
                <w:rStyle w:val="Hyperlink"/>
                <w:rFonts w:ascii="Times New Roman" w:hAnsi="Times New Roman" w:cs="Times New Roman"/>
                <w:i w:val="0"/>
                <w:iCs w:val="0"/>
                <w:noProof/>
              </w:rPr>
              <w:t>“Golden Rules” for Shipboard Food Safety</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_Toc210722291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10</w:t>
            </w:r>
            <w:r w:rsidRPr="00082337">
              <w:rPr>
                <w:rFonts w:ascii="Times New Roman" w:hAnsi="Times New Roman" w:cs="Times New Roman"/>
                <w:i w:val="0"/>
                <w:iCs w:val="0"/>
                <w:noProof/>
                <w:webHidden/>
              </w:rPr>
              <w:fldChar w:fldCharType="end"/>
            </w:r>
          </w:hyperlink>
        </w:p>
        <w:p w14:paraId="70D8E743" w14:textId="1B71855A"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92" w:history="1">
            <w:r w:rsidRPr="00082337">
              <w:rPr>
                <w:rStyle w:val="Hyperlink"/>
                <w:rFonts w:ascii="Times New Roman" w:hAnsi="Times New Roman" w:cs="Times New Roman"/>
                <w:i w:val="0"/>
                <w:iCs w:val="0"/>
                <w:noProof/>
              </w:rPr>
              <w:t>6.</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REVIEW QUESTIONS</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_Toc210722292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11</w:t>
            </w:r>
            <w:r w:rsidRPr="00082337">
              <w:rPr>
                <w:rFonts w:ascii="Times New Roman" w:hAnsi="Times New Roman" w:cs="Times New Roman"/>
                <w:i w:val="0"/>
                <w:iCs w:val="0"/>
                <w:noProof/>
                <w:webHidden/>
              </w:rPr>
              <w:fldChar w:fldCharType="end"/>
            </w:r>
          </w:hyperlink>
        </w:p>
        <w:p w14:paraId="4C2CF757" w14:textId="6C3D2FD6" w:rsidR="00D75087" w:rsidRPr="00082337" w:rsidRDefault="00D75087">
          <w:pPr>
            <w:pStyle w:val="TOC1"/>
            <w:tabs>
              <w:tab w:val="left" w:pos="1200"/>
              <w:tab w:val="right" w:leader="dot" w:pos="10141"/>
            </w:tabs>
            <w:rPr>
              <w:rFonts w:ascii="Times New Roman" w:eastAsiaTheme="minorEastAsia" w:hAnsi="Times New Roman" w:cs="Times New Roman"/>
              <w:b w:val="0"/>
              <w:bCs w:val="0"/>
              <w:i w:val="0"/>
              <w:iCs w:val="0"/>
              <w:noProof/>
              <w:kern w:val="2"/>
              <w14:ligatures w14:val="standardContextual"/>
            </w:rPr>
          </w:pPr>
          <w:hyperlink w:anchor="_Toc210722293" w:history="1">
            <w:r w:rsidRPr="00082337">
              <w:rPr>
                <w:rStyle w:val="Hyperlink"/>
                <w:rFonts w:ascii="Times New Roman" w:hAnsi="Times New Roman" w:cs="Times New Roman"/>
                <w:i w:val="0"/>
                <w:iCs w:val="0"/>
                <w:noProof/>
              </w:rPr>
              <w:t>7.</w:t>
            </w:r>
            <w:r w:rsidRPr="00082337">
              <w:rPr>
                <w:rFonts w:ascii="Times New Roman" w:eastAsiaTheme="minorEastAsia" w:hAnsi="Times New Roman" w:cs="Times New Roman"/>
                <w:b w:val="0"/>
                <w:bCs w:val="0"/>
                <w:i w:val="0"/>
                <w:iCs w:val="0"/>
                <w:noProof/>
                <w:kern w:val="2"/>
                <w14:ligatures w14:val="standardContextual"/>
              </w:rPr>
              <w:tab/>
            </w:r>
            <w:r w:rsidRPr="00082337">
              <w:rPr>
                <w:rStyle w:val="Hyperlink"/>
                <w:rFonts w:ascii="Times New Roman" w:hAnsi="Times New Roman" w:cs="Times New Roman"/>
                <w:i w:val="0"/>
                <w:iCs w:val="0"/>
                <w:noProof/>
              </w:rPr>
              <w:t>REFERENCES</w:t>
            </w:r>
            <w:r w:rsidRPr="00082337">
              <w:rPr>
                <w:rFonts w:ascii="Times New Roman" w:hAnsi="Times New Roman" w:cs="Times New Roman"/>
                <w:i w:val="0"/>
                <w:iCs w:val="0"/>
                <w:noProof/>
                <w:webHidden/>
              </w:rPr>
              <w:tab/>
            </w:r>
            <w:r w:rsidRPr="00082337">
              <w:rPr>
                <w:rFonts w:ascii="Times New Roman" w:hAnsi="Times New Roman" w:cs="Times New Roman"/>
                <w:i w:val="0"/>
                <w:iCs w:val="0"/>
                <w:noProof/>
                <w:webHidden/>
              </w:rPr>
              <w:fldChar w:fldCharType="begin"/>
            </w:r>
            <w:r w:rsidRPr="00082337">
              <w:rPr>
                <w:rFonts w:ascii="Times New Roman" w:hAnsi="Times New Roman" w:cs="Times New Roman"/>
                <w:i w:val="0"/>
                <w:iCs w:val="0"/>
                <w:noProof/>
                <w:webHidden/>
              </w:rPr>
              <w:instrText xml:space="preserve"> PAGEREF _Toc210722293 \h </w:instrText>
            </w:r>
            <w:r w:rsidRPr="00082337">
              <w:rPr>
                <w:rFonts w:ascii="Times New Roman" w:hAnsi="Times New Roman" w:cs="Times New Roman"/>
                <w:i w:val="0"/>
                <w:iCs w:val="0"/>
                <w:noProof/>
                <w:webHidden/>
              </w:rPr>
            </w:r>
            <w:r w:rsidRPr="00082337">
              <w:rPr>
                <w:rFonts w:ascii="Times New Roman" w:hAnsi="Times New Roman" w:cs="Times New Roman"/>
                <w:i w:val="0"/>
                <w:iCs w:val="0"/>
                <w:noProof/>
                <w:webHidden/>
              </w:rPr>
              <w:fldChar w:fldCharType="separate"/>
            </w:r>
            <w:r w:rsidRPr="00082337">
              <w:rPr>
                <w:rFonts w:ascii="Times New Roman" w:hAnsi="Times New Roman" w:cs="Times New Roman"/>
                <w:i w:val="0"/>
                <w:iCs w:val="0"/>
                <w:noProof/>
                <w:webHidden/>
              </w:rPr>
              <w:t>11</w:t>
            </w:r>
            <w:r w:rsidRPr="00082337">
              <w:rPr>
                <w:rFonts w:ascii="Times New Roman" w:hAnsi="Times New Roman" w:cs="Times New Roman"/>
                <w:i w:val="0"/>
                <w:iCs w:val="0"/>
                <w:noProof/>
                <w:webHidden/>
              </w:rPr>
              <w:fldChar w:fldCharType="end"/>
            </w:r>
          </w:hyperlink>
        </w:p>
        <w:p w14:paraId="6A6AFE2F" w14:textId="7419A423" w:rsidR="00A26FCB" w:rsidRPr="00CC7B20" w:rsidRDefault="00A26FCB" w:rsidP="00CC7B20">
          <w:r w:rsidRPr="00D75087">
            <w:rPr>
              <w:b/>
              <w:bCs/>
              <w:noProof/>
            </w:rPr>
            <w:fldChar w:fldCharType="end"/>
          </w:r>
        </w:p>
      </w:sdtContent>
    </w:sdt>
    <w:p w14:paraId="636A6679" w14:textId="77777777" w:rsidR="00A26FCB" w:rsidRPr="00CC7B20" w:rsidRDefault="00A26FCB" w:rsidP="00CC7B20">
      <w:pPr>
        <w:spacing w:after="0"/>
        <w:ind w:firstLine="0"/>
        <w:rPr>
          <w:b/>
          <w:bCs/>
        </w:rPr>
      </w:pPr>
    </w:p>
    <w:p w14:paraId="3EFEBFF9" w14:textId="77777777" w:rsidR="004F4A6A" w:rsidRPr="00CC7B20" w:rsidRDefault="004F4A6A" w:rsidP="00CC7B20">
      <w:pPr>
        <w:spacing w:after="0"/>
        <w:ind w:firstLine="0"/>
        <w:rPr>
          <w:b/>
          <w:bCs/>
        </w:rPr>
      </w:pPr>
    </w:p>
    <w:p w14:paraId="4992E318" w14:textId="77777777" w:rsidR="004F4A6A" w:rsidRPr="00CC7B20" w:rsidRDefault="004F4A6A" w:rsidP="00CC7B20">
      <w:pPr>
        <w:spacing w:after="0"/>
        <w:ind w:firstLine="0"/>
        <w:rPr>
          <w:b/>
          <w:bCs/>
        </w:rPr>
      </w:pPr>
    </w:p>
    <w:p w14:paraId="7B07C410" w14:textId="6F6783C5" w:rsidR="004F4A6A" w:rsidRDefault="004F4A6A" w:rsidP="00CC7B20">
      <w:pPr>
        <w:spacing w:after="0"/>
        <w:ind w:firstLine="0"/>
        <w:rPr>
          <w:b/>
          <w:bCs/>
        </w:rPr>
      </w:pPr>
    </w:p>
    <w:p w14:paraId="240AA694" w14:textId="77777777" w:rsidR="00CC7B20" w:rsidRDefault="00CC7B20" w:rsidP="00CC7B20">
      <w:pPr>
        <w:spacing w:after="0"/>
        <w:ind w:firstLine="0"/>
        <w:rPr>
          <w:b/>
          <w:bCs/>
        </w:rPr>
      </w:pPr>
    </w:p>
    <w:p w14:paraId="28EC79DC" w14:textId="77777777" w:rsidR="00CC7B20" w:rsidRDefault="00CC7B20" w:rsidP="00CC7B20">
      <w:pPr>
        <w:spacing w:after="0"/>
        <w:ind w:firstLine="0"/>
        <w:rPr>
          <w:b/>
          <w:bCs/>
        </w:rPr>
      </w:pPr>
    </w:p>
    <w:p w14:paraId="41994945" w14:textId="77777777" w:rsidR="00CC7B20" w:rsidRDefault="00CC7B20" w:rsidP="00CC7B20">
      <w:pPr>
        <w:spacing w:after="0"/>
        <w:ind w:firstLine="0"/>
        <w:rPr>
          <w:b/>
          <w:bCs/>
        </w:rPr>
      </w:pPr>
    </w:p>
    <w:p w14:paraId="1A2D49AA" w14:textId="77777777" w:rsidR="00CC7B20" w:rsidRDefault="00CC7B20" w:rsidP="00CC7B20">
      <w:pPr>
        <w:spacing w:after="0"/>
        <w:ind w:firstLine="0"/>
        <w:rPr>
          <w:b/>
          <w:bCs/>
        </w:rPr>
      </w:pPr>
    </w:p>
    <w:p w14:paraId="0C8E8990" w14:textId="77777777" w:rsidR="00CC7B20" w:rsidRPr="00CC7B20" w:rsidRDefault="00CC7B20" w:rsidP="00CC7B20">
      <w:pPr>
        <w:spacing w:after="0"/>
        <w:ind w:firstLine="0"/>
        <w:rPr>
          <w:b/>
          <w:bCs/>
        </w:rPr>
      </w:pPr>
    </w:p>
    <w:p w14:paraId="71370431" w14:textId="6D646B7A" w:rsidR="00B02ED9" w:rsidRPr="00CC7B20" w:rsidRDefault="00B02ED9" w:rsidP="00CC7B20">
      <w:pPr>
        <w:spacing w:after="0"/>
        <w:ind w:firstLine="0"/>
        <w:rPr>
          <w:b/>
          <w:bCs/>
        </w:rPr>
      </w:pPr>
    </w:p>
    <w:p w14:paraId="407C2161" w14:textId="55BF51CA" w:rsidR="00B02ED9" w:rsidRDefault="00B02ED9" w:rsidP="00CC7B20">
      <w:pPr>
        <w:spacing w:after="0"/>
        <w:ind w:firstLine="0"/>
        <w:rPr>
          <w:b/>
          <w:bCs/>
        </w:rPr>
      </w:pPr>
    </w:p>
    <w:p w14:paraId="27B18854" w14:textId="7D0104C6" w:rsidR="00B13BF3" w:rsidRDefault="00B13BF3" w:rsidP="00CC7B20">
      <w:pPr>
        <w:spacing w:after="0"/>
        <w:ind w:firstLine="0"/>
        <w:rPr>
          <w:b/>
          <w:bCs/>
        </w:rPr>
      </w:pPr>
    </w:p>
    <w:p w14:paraId="74985011" w14:textId="77777777" w:rsidR="004F4A6A" w:rsidRPr="00CC7B20" w:rsidRDefault="004F4A6A" w:rsidP="00CC7B20">
      <w:pPr>
        <w:spacing w:after="0"/>
        <w:ind w:firstLine="0"/>
        <w:rPr>
          <w:b/>
          <w:bCs/>
        </w:rPr>
      </w:pPr>
    </w:p>
    <w:p w14:paraId="5A6C0A97" w14:textId="11AF29A4" w:rsidR="00EF6CF2" w:rsidRDefault="00B13BF3" w:rsidP="000A6710">
      <w:pPr>
        <w:pStyle w:val="Heading1"/>
        <w:numPr>
          <w:ilvl w:val="0"/>
          <w:numId w:val="0"/>
        </w:numPr>
        <w:ind w:left="360"/>
        <w:jc w:val="both"/>
      </w:pPr>
      <w:bookmarkStart w:id="0" w:name="_Toc210722265"/>
      <w:r w:rsidRPr="00B13BF3">
        <w:t>INTRODUCTION TO THE COURSE</w:t>
      </w:r>
      <w:bookmarkEnd w:id="0"/>
    </w:p>
    <w:p w14:paraId="6CB88F1D" w14:textId="77777777" w:rsidR="00082337" w:rsidRDefault="00082337" w:rsidP="00B13BF3">
      <w:pPr>
        <w:pStyle w:val="Normalbold"/>
        <w:rPr>
          <w:lang w:val="en-US"/>
        </w:rPr>
      </w:pPr>
    </w:p>
    <w:p w14:paraId="1CC7D420" w14:textId="67596D07" w:rsidR="00B13BF3" w:rsidRPr="00921A91" w:rsidRDefault="00B13BF3" w:rsidP="00B13BF3">
      <w:pPr>
        <w:pStyle w:val="Normalbold"/>
        <w:rPr>
          <w:lang w:val="en-US"/>
        </w:rPr>
      </w:pPr>
      <w:r w:rsidRPr="00921A91">
        <w:rPr>
          <w:lang w:val="en-US"/>
        </w:rPr>
        <w:t>LEARNING OBJECTIVES</w:t>
      </w:r>
    </w:p>
    <w:p w14:paraId="7DDF3C29" w14:textId="77777777" w:rsidR="00EF6CF2" w:rsidRPr="00CC7B20" w:rsidRDefault="00EF6CF2" w:rsidP="00CC7B20">
      <w:pPr>
        <w:spacing w:after="0"/>
        <w:ind w:firstLine="0"/>
      </w:pPr>
    </w:p>
    <w:p w14:paraId="47D34C8F" w14:textId="77777777" w:rsidR="00EF6CF2" w:rsidRPr="00CC7B20" w:rsidRDefault="00EF6CF2" w:rsidP="00CC7B20">
      <w:pPr>
        <w:spacing w:after="0"/>
        <w:ind w:firstLine="0"/>
      </w:pPr>
      <w:r w:rsidRPr="00CC7B20">
        <w:t xml:space="preserve">Food safety is a </w:t>
      </w:r>
      <w:r w:rsidRPr="00CC7B20">
        <w:rPr>
          <w:bCs/>
        </w:rPr>
        <w:t>non-negotiable pillar of maritime catering</w:t>
      </w:r>
      <w:r w:rsidRPr="00CC7B20">
        <w:t>. On land, failures in hygiene can often be corrected quickly: a restaurant can call for emergency supplies, or an ill customer can visit a local hospital within hours. At sea, however, the circumstances are very different. Ships are isolated, self-contained environments where the crew depends entirely on the food prepared onboard. Once a vessel departs from port, medical facilities are limited, evacuation is logistically complex and costly, and outbreaks of illness can spread rapidly through shared accommodation, dining areas, and working spaces. In such confined conditions, unsafe food practices can incapacitate multiple crew members simultaneously, disrupt routine operations, and even compromise the safe navigation of the vessel if key personnel such as engineers, officers, or watchkeepers are affected.</w:t>
      </w:r>
    </w:p>
    <w:p w14:paraId="102CF553" w14:textId="77777777" w:rsidR="00EF6CF2" w:rsidRPr="00CC7B20" w:rsidRDefault="00EF6CF2" w:rsidP="00CC7B20">
      <w:pPr>
        <w:spacing w:after="0"/>
        <w:ind w:firstLine="0"/>
      </w:pPr>
    </w:p>
    <w:p w14:paraId="27CC2FCB" w14:textId="77777777" w:rsidR="00EF6CF2" w:rsidRPr="00CC7B20" w:rsidRDefault="00EF6CF2" w:rsidP="00CC7B20">
      <w:pPr>
        <w:spacing w:after="0"/>
        <w:ind w:firstLine="0"/>
      </w:pPr>
      <w:r w:rsidRPr="00CC7B20">
        <w:t xml:space="preserve">International conventions underscore the seriousness of these risks. The </w:t>
      </w:r>
      <w:r w:rsidRPr="00CC7B20">
        <w:rPr>
          <w:bCs/>
        </w:rPr>
        <w:t>Maritime Labour Convention (MLC 2006, Regulation 3.2)</w:t>
      </w:r>
      <w:r w:rsidRPr="00CC7B20">
        <w:t xml:space="preserve"> establishes that food served onboard must be nutritious, varied, and culturally appropriate, ensuring that seafarers receive meals adequate in both quality and quantity. The regulation also requires that food be prepared and served hygienically, and that ships employ a trained and certified cook responsible for food safety. Similarly, the </w:t>
      </w:r>
      <w:r w:rsidRPr="00CC7B20">
        <w:rPr>
          <w:bCs/>
        </w:rPr>
        <w:t>Code of Safe Working Practices for Merchant Seafarers (COSWP, 2019)</w:t>
      </w:r>
      <w:r w:rsidRPr="00CC7B20">
        <w:t xml:space="preserve"> lays down strict hygiene requirements for galleys and mess rooms, insisting on the exclusion of ill food handlers, the use of protective clothing, and the presence of proper handwashing facilities. Complementing these frameworks, the </w:t>
      </w:r>
      <w:r w:rsidRPr="00CC7B20">
        <w:rPr>
          <w:bCs/>
        </w:rPr>
        <w:t>European Manual for Hygiene Standards on Passenger Ships</w:t>
      </w:r>
      <w:r w:rsidRPr="00CC7B20">
        <w:t xml:space="preserve"> provides detailed protocols for preventing and managing outbreaks of gastroenteritis—particularly norovirus, which has historically been one of the most common and disruptive illnesses on ships.</w:t>
      </w:r>
    </w:p>
    <w:p w14:paraId="5F5252E4" w14:textId="77777777" w:rsidR="00EF6CF2" w:rsidRPr="00CC7B20" w:rsidRDefault="00EF6CF2" w:rsidP="00CC7B20">
      <w:pPr>
        <w:spacing w:after="0"/>
        <w:ind w:firstLine="0"/>
      </w:pPr>
    </w:p>
    <w:p w14:paraId="7442CDFD" w14:textId="77777777" w:rsidR="00EF6CF2" w:rsidRPr="00CC7B20" w:rsidRDefault="00EF6CF2" w:rsidP="00CC7B20">
      <w:pPr>
        <w:spacing w:after="0"/>
        <w:ind w:firstLine="0"/>
      </w:pPr>
      <w:r w:rsidRPr="00CC7B20">
        <w:t xml:space="preserve">Despite the presence of such comprehensive frameworks, real-world studies continue to highlight troubling gaps in food safety awareness and practice at sea. Research by </w:t>
      </w:r>
      <w:r w:rsidRPr="00CC7B20">
        <w:rPr>
          <w:bCs/>
        </w:rPr>
        <w:t>Türkistanlı and Sevgili (2018)</w:t>
      </w:r>
      <w:r w:rsidRPr="00CC7B20">
        <w:t xml:space="preserve"> revealed that undergraduate maritime students, future seafarers, had significant weaknesses in their knowledge of foodborne disease risks, particularly concerning high-risk foods such as raw eggs and fish. Similarly, </w:t>
      </w:r>
      <w:r w:rsidRPr="00CC7B20">
        <w:rPr>
          <w:bCs/>
        </w:rPr>
        <w:t>Grappasonni et al. (2013)</w:t>
      </w:r>
      <w:r w:rsidRPr="00CC7B20">
        <w:t xml:space="preserve"> found that a substantial proportion of shipboard catering staff could not correctly answer basic questions about food hygiene practices, such as safe thawing methods or proper storage conditions. These findings suggest that regulations and manuals are only as effective as the training, discipline, and culture that underpin their implementation.</w:t>
      </w:r>
    </w:p>
    <w:p w14:paraId="41E568F5" w14:textId="77777777" w:rsidR="00EF6CF2" w:rsidRPr="00CC7B20" w:rsidRDefault="00EF6CF2" w:rsidP="00CC7B20">
      <w:pPr>
        <w:spacing w:after="0"/>
        <w:ind w:firstLine="0"/>
      </w:pPr>
    </w:p>
    <w:p w14:paraId="18F85732" w14:textId="77777777" w:rsidR="00EF6CF2" w:rsidRPr="00CC7B20" w:rsidRDefault="00EF6CF2" w:rsidP="00CC7B20">
      <w:pPr>
        <w:spacing w:after="0"/>
        <w:ind w:firstLine="0"/>
      </w:pPr>
      <w:r w:rsidRPr="00CC7B20">
        <w:t xml:space="preserve">This module therefore examines the </w:t>
      </w:r>
      <w:r w:rsidRPr="00CC7B20">
        <w:rPr>
          <w:bCs/>
        </w:rPr>
        <w:t>foundations of food safety at sea</w:t>
      </w:r>
      <w:r w:rsidRPr="00CC7B20">
        <w:t>, moving beyond theory to explore the daily practices and systems that make regulations meaningful. Key topics include personal hygiene and health of food handlers, effective galley design and layout, temperature control in cooking and storage, thorough cleaning and disinfection routines, proper stock management and traceability, and structured responses to outbreaks. Together, these elements form a holistic approach to maritime food safety, ensuring that the galley not only provides sustenance but also protects the health, morale, and operational readiness of the crew.</w:t>
      </w:r>
    </w:p>
    <w:p w14:paraId="6FBF1DB4" w14:textId="358ED59D" w:rsidR="00EF6CF2" w:rsidRPr="00CC7B20" w:rsidRDefault="00EF6CF2" w:rsidP="00CC7B20">
      <w:pPr>
        <w:spacing w:after="0"/>
        <w:ind w:firstLine="0"/>
      </w:pPr>
    </w:p>
    <w:p w14:paraId="11E37961" w14:textId="51832B97" w:rsidR="00EF6CF2" w:rsidRPr="00B13BF3" w:rsidRDefault="00A26FCB" w:rsidP="00CC7B20">
      <w:pPr>
        <w:pStyle w:val="Heading1"/>
        <w:jc w:val="both"/>
      </w:pPr>
      <w:bookmarkStart w:id="1" w:name="_Toc210722266"/>
      <w:r w:rsidRPr="00B13BF3">
        <w:t>IMPORTANCE OF FOOD SAFETY AT SEA</w:t>
      </w:r>
      <w:bookmarkEnd w:id="1"/>
    </w:p>
    <w:p w14:paraId="1A619635" w14:textId="4549A6BF" w:rsidR="00EF6CF2" w:rsidRPr="00CC7B20" w:rsidRDefault="00EF6CF2" w:rsidP="00CC7B20">
      <w:pPr>
        <w:spacing w:after="0"/>
        <w:ind w:firstLine="0"/>
      </w:pPr>
    </w:p>
    <w:p w14:paraId="761F8C53" w14:textId="77777777" w:rsidR="00A26FCB" w:rsidRPr="00CC7B20" w:rsidRDefault="00A26FCB" w:rsidP="00CC7B20">
      <w:pPr>
        <w:spacing w:after="0"/>
        <w:ind w:firstLine="0"/>
      </w:pPr>
      <w:r w:rsidRPr="00CC7B20">
        <w:t>Food safety is a cornerstone of maritime operations because the health and efficiency of the crew depend directly on meals prepared in the galley. Unlike land-based catering, seafarers live in isolated, self-contained environments where a single lapse in hygiene can rapidly escalate into an outbreak. Studies highlight that foodborne illness at sea not only threatens individual health but also undermines morale, disrupts ship routines, and creates significant operational and legal consequences (Grappasonni et al., 2013; Türkistanlı &amp; Sevgili, 2018).</w:t>
      </w:r>
    </w:p>
    <w:p w14:paraId="33574BC2" w14:textId="77777777" w:rsidR="00A26FCB" w:rsidRPr="00CC7B20" w:rsidRDefault="00A26FCB" w:rsidP="00CC7B20">
      <w:pPr>
        <w:spacing w:after="0"/>
        <w:ind w:firstLine="0"/>
      </w:pPr>
    </w:p>
    <w:p w14:paraId="370211D7" w14:textId="77777777" w:rsidR="00A26FCB" w:rsidRPr="00CC7B20" w:rsidRDefault="00A26FCB" w:rsidP="00CC7B20">
      <w:pPr>
        <w:spacing w:after="0"/>
        <w:ind w:firstLine="0"/>
      </w:pPr>
      <w:r w:rsidRPr="00CC7B20">
        <w:rPr>
          <w:b/>
          <w:bCs/>
        </w:rPr>
        <w:t>Isolation.</w:t>
      </w:r>
      <w:r w:rsidRPr="00CC7B20">
        <w:t xml:space="preserve"> Once a vessel departs port, access to professional medical care is extremely limited. Medical evacuation is logistically complex, costly, and often weather-dependent. Consequently, prevention of illness through safe food handling is the only reliable defense (International Labour Organization [ILO], 2006).</w:t>
      </w:r>
    </w:p>
    <w:p w14:paraId="65734011" w14:textId="77777777" w:rsidR="00A26FCB" w:rsidRPr="00CC7B20" w:rsidRDefault="00A26FCB" w:rsidP="00CC7B20">
      <w:pPr>
        <w:spacing w:after="0"/>
        <w:ind w:firstLine="0"/>
      </w:pPr>
    </w:p>
    <w:p w14:paraId="116DB9A6" w14:textId="77777777" w:rsidR="00A26FCB" w:rsidRPr="00CC7B20" w:rsidRDefault="00A26FCB" w:rsidP="00CC7B20">
      <w:pPr>
        <w:spacing w:after="0"/>
        <w:ind w:firstLine="0"/>
      </w:pPr>
      <w:r w:rsidRPr="00CC7B20">
        <w:rPr>
          <w:b/>
          <w:bCs/>
        </w:rPr>
        <w:t>Closed Systems.</w:t>
      </w:r>
      <w:r w:rsidRPr="00CC7B20">
        <w:t xml:space="preserve"> Ships function as confined ecosystems where air, water, and dining spaces are shared. This amplifies the spread of pathogens when contaminated food is consumed. Outbreaks can therefore spread more rapidly onboard than in land-based communities (Maritime and Coastguard Agency [MCA], 2019).</w:t>
      </w:r>
    </w:p>
    <w:p w14:paraId="3977D73E" w14:textId="77777777" w:rsidR="00A26FCB" w:rsidRPr="00CC7B20" w:rsidRDefault="00A26FCB" w:rsidP="00CC7B20">
      <w:pPr>
        <w:spacing w:after="0"/>
        <w:ind w:firstLine="0"/>
      </w:pPr>
    </w:p>
    <w:p w14:paraId="4589395E" w14:textId="77777777" w:rsidR="00A26FCB" w:rsidRPr="00CC7B20" w:rsidRDefault="00A26FCB" w:rsidP="00CC7B20">
      <w:pPr>
        <w:spacing w:after="0"/>
        <w:ind w:firstLine="0"/>
      </w:pPr>
      <w:r w:rsidRPr="00CC7B20">
        <w:rPr>
          <w:b/>
          <w:bCs/>
        </w:rPr>
        <w:t>Operational Risk.</w:t>
      </w:r>
      <w:r w:rsidRPr="00CC7B20">
        <w:t xml:space="preserve"> Foodborne illness among essential crew—such as engineers, navigators, or watchkeepers—can compromise safe vessel operations. A simultaneous outbreak may incapacitate several staff members, directly threatening navigation and cargo handling (Baygi et al., 2021).</w:t>
      </w:r>
    </w:p>
    <w:p w14:paraId="3C6AAECE" w14:textId="77777777" w:rsidR="00A26FCB" w:rsidRPr="00CC7B20" w:rsidRDefault="00A26FCB" w:rsidP="00CC7B20">
      <w:pPr>
        <w:spacing w:after="0"/>
        <w:ind w:firstLine="0"/>
      </w:pPr>
    </w:p>
    <w:p w14:paraId="63C0DEA3" w14:textId="77777777" w:rsidR="00A26FCB" w:rsidRPr="00CC7B20" w:rsidRDefault="00A26FCB" w:rsidP="00CC7B20">
      <w:pPr>
        <w:spacing w:after="0"/>
        <w:ind w:firstLine="0"/>
      </w:pPr>
      <w:r w:rsidRPr="00CC7B20">
        <w:rPr>
          <w:b/>
          <w:bCs/>
        </w:rPr>
        <w:t>Legal and Regulatory Consequences.</w:t>
      </w:r>
      <w:r w:rsidRPr="00CC7B20">
        <w:t xml:space="preserve"> Failure to uphold hygiene standards exposes shipping companies to regulatory sanctions, </w:t>
      </w:r>
      <w:r w:rsidRPr="00CC7B20">
        <w:lastRenderedPageBreak/>
        <w:t>including port state detentions and fines. Under MLC 2006 Regulation 3.2, food must not only be adequate in nutritional value but also prepared and served hygienically, making compliance a legal obligation as well as a health priority (ILO, 2006).</w:t>
      </w:r>
    </w:p>
    <w:p w14:paraId="792A1031" w14:textId="77777777" w:rsidR="00A26FCB" w:rsidRPr="00CC7B20" w:rsidRDefault="00A26FCB" w:rsidP="00CC7B20">
      <w:pPr>
        <w:spacing w:after="0"/>
        <w:ind w:firstLine="0"/>
      </w:pPr>
    </w:p>
    <w:p w14:paraId="5DBC271A" w14:textId="77777777" w:rsidR="00A26FCB" w:rsidRPr="00CC7B20" w:rsidRDefault="00A26FCB" w:rsidP="00CC7B20">
      <w:pPr>
        <w:spacing w:after="0"/>
        <w:ind w:firstLine="0"/>
      </w:pPr>
      <w:r w:rsidRPr="00CC7B20">
        <w:rPr>
          <w:b/>
          <w:bCs/>
        </w:rPr>
        <w:t>Case Example.</w:t>
      </w:r>
      <w:r w:rsidRPr="00CC7B20">
        <w:t xml:space="preserve"> In 2019, a cruise ship reported over 500 cases of norovirus linked to poor galley sanitation. The outbreak resulted in voyage delays, port detentions, and substantial reputational damage, demonstrating the severe operational and financial implications of inadequate food safety controls (European Manual for Hygiene Standards, 2020).</w:t>
      </w:r>
    </w:p>
    <w:p w14:paraId="7635003D" w14:textId="77777777" w:rsidR="00A26FCB" w:rsidRPr="00CC7B20" w:rsidRDefault="00A26FCB" w:rsidP="00CC7B20">
      <w:pPr>
        <w:spacing w:after="0"/>
        <w:ind w:firstLine="0"/>
      </w:pPr>
    </w:p>
    <w:p w14:paraId="2CCC26C7" w14:textId="5D0D6449" w:rsidR="00EF6CF2" w:rsidRPr="00B13BF3" w:rsidRDefault="00A26FCB" w:rsidP="00CC7B20">
      <w:pPr>
        <w:pStyle w:val="Heading1"/>
        <w:jc w:val="both"/>
      </w:pPr>
      <w:bookmarkStart w:id="2" w:name="_Toc210722267"/>
      <w:r w:rsidRPr="00B13BF3">
        <w:t>REGULATORY FRAMEWORKS</w:t>
      </w:r>
      <w:bookmarkEnd w:id="2"/>
    </w:p>
    <w:p w14:paraId="2FFEC699" w14:textId="1E6EB7D6" w:rsidR="00EF6CF2" w:rsidRPr="00CC7B20" w:rsidRDefault="00EF6CF2" w:rsidP="00CC7B20">
      <w:pPr>
        <w:spacing w:after="0"/>
        <w:ind w:firstLine="0"/>
      </w:pPr>
    </w:p>
    <w:p w14:paraId="5C15B246" w14:textId="77777777" w:rsidR="00EF6CF2" w:rsidRPr="00CC7B20" w:rsidRDefault="00EF6CF2" w:rsidP="00CC7B20">
      <w:pPr>
        <w:spacing w:after="0"/>
        <w:ind w:firstLine="0"/>
        <w:rPr>
          <w:b/>
          <w:bCs/>
        </w:rPr>
      </w:pPr>
      <w:r w:rsidRPr="00CC7B20">
        <w:rPr>
          <w:b/>
          <w:bCs/>
        </w:rPr>
        <w:t>Regulatory Frameworks for Food Safety at Sea</w:t>
      </w:r>
    </w:p>
    <w:p w14:paraId="47650756" w14:textId="77777777" w:rsidR="00EF6CF2" w:rsidRPr="00CC7B20" w:rsidRDefault="00EF6CF2" w:rsidP="00CC7B20">
      <w:pPr>
        <w:pStyle w:val="Heading2"/>
        <w:rPr>
          <w:sz w:val="20"/>
        </w:rPr>
      </w:pPr>
    </w:p>
    <w:p w14:paraId="09D75B44" w14:textId="77777777" w:rsidR="00EF6CF2" w:rsidRPr="00CC7B20" w:rsidRDefault="00EF6CF2" w:rsidP="00CC7B20">
      <w:pPr>
        <w:pStyle w:val="Heading2"/>
        <w:rPr>
          <w:bCs/>
          <w:sz w:val="20"/>
        </w:rPr>
      </w:pPr>
      <w:bookmarkStart w:id="3" w:name="_Toc210722268"/>
      <w:r w:rsidRPr="00CC7B20">
        <w:rPr>
          <w:bCs/>
          <w:sz w:val="20"/>
        </w:rPr>
        <w:t>MLC 2006 (Regulation 3.2)</w:t>
      </w:r>
      <w:bookmarkEnd w:id="3"/>
    </w:p>
    <w:p w14:paraId="25D4FE32" w14:textId="77777777" w:rsidR="00EF6CF2" w:rsidRPr="00CC7B20" w:rsidRDefault="00EF6CF2" w:rsidP="00CC7B20">
      <w:pPr>
        <w:spacing w:after="0"/>
        <w:ind w:firstLine="0"/>
      </w:pPr>
    </w:p>
    <w:p w14:paraId="77288A5E" w14:textId="77777777" w:rsidR="00EF6CF2" w:rsidRPr="00CC7B20" w:rsidRDefault="00EF6CF2" w:rsidP="00CC7B20">
      <w:pPr>
        <w:spacing w:after="0"/>
        <w:ind w:firstLine="0"/>
      </w:pPr>
      <w:r w:rsidRPr="00CC7B20">
        <w:t xml:space="preserve">The </w:t>
      </w:r>
      <w:r w:rsidRPr="00CC7B20">
        <w:rPr>
          <w:b/>
          <w:bCs/>
        </w:rPr>
        <w:t>Maritime Labour Convention, 2006</w:t>
      </w:r>
      <w:r w:rsidRPr="00CC7B20">
        <w:t xml:space="preserve"> establishes global minimum standards for seafarers’ working and living conditions. Regulation 3.2 specifically addresses </w:t>
      </w:r>
      <w:r w:rsidRPr="00CC7B20">
        <w:rPr>
          <w:bCs/>
        </w:rPr>
        <w:t>food and catering</w:t>
      </w:r>
      <w:r w:rsidRPr="00CC7B20">
        <w:t>. Ships are legally required to provide food that is:</w:t>
      </w:r>
    </w:p>
    <w:p w14:paraId="69513FEB" w14:textId="77777777" w:rsidR="00EF6CF2" w:rsidRPr="00CC7B20" w:rsidRDefault="00EF6CF2" w:rsidP="00CC7B20">
      <w:pPr>
        <w:numPr>
          <w:ilvl w:val="0"/>
          <w:numId w:val="6"/>
        </w:numPr>
        <w:spacing w:after="0"/>
      </w:pPr>
      <w:r w:rsidRPr="00CC7B20">
        <w:rPr>
          <w:b/>
          <w:bCs/>
        </w:rPr>
        <w:t>Nutritious and adequate in quality and quantity</w:t>
      </w:r>
      <w:r w:rsidRPr="00CC7B20">
        <w:t>, meaning meals must cover energy needs, essential vitamins, and minerals for physically demanding work at sea.</w:t>
      </w:r>
    </w:p>
    <w:p w14:paraId="6D0DF94E" w14:textId="77777777" w:rsidR="00EF6CF2" w:rsidRPr="00CC7B20" w:rsidRDefault="00EF6CF2" w:rsidP="00CC7B20">
      <w:pPr>
        <w:numPr>
          <w:ilvl w:val="0"/>
          <w:numId w:val="6"/>
        </w:numPr>
        <w:spacing w:after="0"/>
      </w:pPr>
      <w:r w:rsidRPr="00CC7B20">
        <w:rPr>
          <w:b/>
          <w:bCs/>
        </w:rPr>
        <w:t>Varied and culturally appropriate</w:t>
      </w:r>
      <w:r w:rsidRPr="00CC7B20">
        <w:t>, recognizing that crews are multinational and may have religious or personal dietary restrictions. Meals must respect these differences to ensure inclusivity and morale.</w:t>
      </w:r>
    </w:p>
    <w:p w14:paraId="4C22047F" w14:textId="77777777" w:rsidR="00EF6CF2" w:rsidRPr="00CC7B20" w:rsidRDefault="00EF6CF2" w:rsidP="00CC7B20">
      <w:pPr>
        <w:numPr>
          <w:ilvl w:val="0"/>
          <w:numId w:val="6"/>
        </w:numPr>
        <w:spacing w:after="0"/>
      </w:pPr>
      <w:r w:rsidRPr="00CC7B20">
        <w:rPr>
          <w:b/>
          <w:bCs/>
        </w:rPr>
        <w:t>Prepared and served hygienically</w:t>
      </w:r>
      <w:r w:rsidRPr="00CC7B20">
        <w:t>, requiring safe galley facilities, clean equipment, and well-trained staff.</w:t>
      </w:r>
    </w:p>
    <w:p w14:paraId="501349D6" w14:textId="77777777" w:rsidR="00EF6CF2" w:rsidRPr="00CC7B20" w:rsidRDefault="00EF6CF2" w:rsidP="00CC7B20">
      <w:pPr>
        <w:numPr>
          <w:ilvl w:val="0"/>
          <w:numId w:val="6"/>
        </w:numPr>
        <w:spacing w:after="0"/>
      </w:pPr>
      <w:r w:rsidRPr="00CC7B20">
        <w:t xml:space="preserve">Additionally, every ship with 10 or more crew must employ a </w:t>
      </w:r>
      <w:r w:rsidRPr="00CC7B20">
        <w:rPr>
          <w:bCs/>
        </w:rPr>
        <w:t>trained cook certified in food hygiene and safe catering</w:t>
      </w:r>
      <w:r w:rsidRPr="00CC7B20">
        <w:t>. This ensures professional knowledge is applied daily, reducing the risk of outbreaks.</w:t>
      </w:r>
    </w:p>
    <w:p w14:paraId="0F047E72" w14:textId="77777777" w:rsidR="00EF6CF2" w:rsidRPr="00CC7B20" w:rsidRDefault="00EF6CF2" w:rsidP="00CC7B20">
      <w:pPr>
        <w:spacing w:after="0"/>
        <w:ind w:firstLine="0"/>
      </w:pPr>
    </w:p>
    <w:p w14:paraId="3A739DE0" w14:textId="77777777" w:rsidR="00EF6CF2" w:rsidRPr="00CC7B20" w:rsidRDefault="00EF6CF2" w:rsidP="00CC7B20">
      <w:pPr>
        <w:pStyle w:val="Heading2"/>
        <w:rPr>
          <w:sz w:val="20"/>
        </w:rPr>
      </w:pPr>
      <w:bookmarkStart w:id="4" w:name="_Toc210722269"/>
      <w:r w:rsidRPr="00CC7B20">
        <w:rPr>
          <w:sz w:val="20"/>
        </w:rPr>
        <w:t>COSWP (2019 Edition)</w:t>
      </w:r>
      <w:bookmarkEnd w:id="4"/>
    </w:p>
    <w:p w14:paraId="007C78A4" w14:textId="77777777" w:rsidR="00EF6CF2" w:rsidRPr="00CC7B20" w:rsidRDefault="00EF6CF2" w:rsidP="00CC7B20">
      <w:pPr>
        <w:spacing w:after="0"/>
        <w:ind w:firstLine="0"/>
      </w:pPr>
    </w:p>
    <w:p w14:paraId="422CCC06" w14:textId="77777777" w:rsidR="00EF6CF2" w:rsidRPr="00CC7B20" w:rsidRDefault="00EF6CF2" w:rsidP="00CC7B20">
      <w:pPr>
        <w:spacing w:after="0"/>
        <w:ind w:firstLine="0"/>
      </w:pPr>
      <w:r w:rsidRPr="00CC7B20">
        <w:t xml:space="preserve">The </w:t>
      </w:r>
      <w:r w:rsidRPr="00CC7B20">
        <w:rPr>
          <w:b/>
          <w:bCs/>
        </w:rPr>
        <w:t>Code of Safe Working Practices for Merchant Seafarers (COSWP)</w:t>
      </w:r>
      <w:r w:rsidRPr="00CC7B20">
        <w:t xml:space="preserve"> is a UK standard often referenced internationally. It emphasizes the </w:t>
      </w:r>
      <w:r w:rsidRPr="00CC7B20">
        <w:rPr>
          <w:b/>
          <w:bCs/>
        </w:rPr>
        <w:t>role of personal responsibility and hygiene culture</w:t>
      </w:r>
      <w:r w:rsidRPr="00CC7B20">
        <w:t xml:space="preserve"> in preventing foodborne illness. Key provisions include:</w:t>
      </w:r>
    </w:p>
    <w:p w14:paraId="4B9BCE9B" w14:textId="77777777" w:rsidR="00EF6CF2" w:rsidRPr="00CC7B20" w:rsidRDefault="00EF6CF2" w:rsidP="00CC7B20">
      <w:pPr>
        <w:numPr>
          <w:ilvl w:val="0"/>
          <w:numId w:val="7"/>
        </w:numPr>
        <w:spacing w:after="0"/>
      </w:pPr>
      <w:r w:rsidRPr="00CC7B20">
        <w:t xml:space="preserve">All catering staff must maintain </w:t>
      </w:r>
      <w:r w:rsidRPr="00CC7B20">
        <w:rPr>
          <w:bCs/>
        </w:rPr>
        <w:t>high levels of personal hygiene</w:t>
      </w:r>
      <w:r w:rsidRPr="00CC7B20">
        <w:t>—including clean clothing, trimmed nails, and regular handwashing.</w:t>
      </w:r>
    </w:p>
    <w:p w14:paraId="3352001A" w14:textId="77777777" w:rsidR="00EF6CF2" w:rsidRPr="00CC7B20" w:rsidRDefault="00EF6CF2" w:rsidP="00CC7B20">
      <w:pPr>
        <w:numPr>
          <w:ilvl w:val="0"/>
          <w:numId w:val="7"/>
        </w:numPr>
        <w:spacing w:after="0"/>
      </w:pPr>
      <w:r w:rsidRPr="00CC7B20">
        <w:t xml:space="preserve">Staff showing symptoms of illness (vomiting, diarrhea, fever, skin infections) must </w:t>
      </w:r>
      <w:r w:rsidRPr="00CC7B20">
        <w:rPr>
          <w:bCs/>
        </w:rPr>
        <w:t>not handle food</w:t>
      </w:r>
      <w:r w:rsidRPr="00CC7B20">
        <w:t xml:space="preserve"> under any circumstances. This is particularly important for norovirus, which spreads quickly.</w:t>
      </w:r>
    </w:p>
    <w:p w14:paraId="6BDABF95" w14:textId="77777777" w:rsidR="00EF6CF2" w:rsidRPr="00CC7B20" w:rsidRDefault="00EF6CF2" w:rsidP="00CC7B20">
      <w:pPr>
        <w:numPr>
          <w:ilvl w:val="0"/>
          <w:numId w:val="7"/>
        </w:numPr>
        <w:spacing w:after="0"/>
      </w:pPr>
      <w:r w:rsidRPr="00CC7B20">
        <w:t xml:space="preserve">Galleys must be fitted with </w:t>
      </w:r>
      <w:r w:rsidRPr="00CC7B20">
        <w:rPr>
          <w:bCs/>
        </w:rPr>
        <w:t>dedicated hand basins, protective clothing, and safe handling protocols</w:t>
      </w:r>
      <w:r w:rsidRPr="00CC7B20">
        <w:t>, including signage and posted hygiene rules.</w:t>
      </w:r>
    </w:p>
    <w:p w14:paraId="41F4A4AD" w14:textId="77777777" w:rsidR="00EF6CF2" w:rsidRPr="00CC7B20" w:rsidRDefault="00EF6CF2" w:rsidP="00CC7B20">
      <w:pPr>
        <w:pStyle w:val="Heading2"/>
        <w:rPr>
          <w:sz w:val="20"/>
        </w:rPr>
      </w:pPr>
    </w:p>
    <w:p w14:paraId="615E49C0" w14:textId="77777777" w:rsidR="00EF6CF2" w:rsidRPr="00CC7B20" w:rsidRDefault="00EF6CF2" w:rsidP="00CC7B20">
      <w:pPr>
        <w:pStyle w:val="Heading2"/>
        <w:rPr>
          <w:bCs/>
          <w:sz w:val="20"/>
        </w:rPr>
      </w:pPr>
      <w:bookmarkStart w:id="5" w:name="_Toc210722270"/>
      <w:r w:rsidRPr="00CC7B20">
        <w:rPr>
          <w:bCs/>
          <w:sz w:val="20"/>
        </w:rPr>
        <w:t>European Manual for Hygiene Standards</w:t>
      </w:r>
      <w:bookmarkEnd w:id="5"/>
    </w:p>
    <w:p w14:paraId="794040D5" w14:textId="77777777" w:rsidR="00EF6CF2" w:rsidRPr="00CC7B20" w:rsidRDefault="00EF6CF2" w:rsidP="00CC7B20">
      <w:pPr>
        <w:spacing w:after="0"/>
        <w:ind w:firstLine="0"/>
      </w:pPr>
    </w:p>
    <w:p w14:paraId="310435C6" w14:textId="77777777" w:rsidR="00EF6CF2" w:rsidRPr="00CC7B20" w:rsidRDefault="00EF6CF2" w:rsidP="00CC7B20">
      <w:pPr>
        <w:spacing w:after="0"/>
        <w:ind w:firstLine="0"/>
      </w:pPr>
      <w:r w:rsidRPr="00CC7B20">
        <w:t xml:space="preserve">The EU Hygiene Manual for passenger and cargo ships outlines </w:t>
      </w:r>
      <w:r w:rsidRPr="00CC7B20">
        <w:rPr>
          <w:bCs/>
        </w:rPr>
        <w:t>practical measures</w:t>
      </w:r>
      <w:r w:rsidRPr="00CC7B20">
        <w:t xml:space="preserve"> to prevent outbreaks:</w:t>
      </w:r>
    </w:p>
    <w:p w14:paraId="098FB34A" w14:textId="77777777" w:rsidR="00EF6CF2" w:rsidRPr="00CC7B20" w:rsidRDefault="00EF6CF2" w:rsidP="00CC7B20">
      <w:pPr>
        <w:numPr>
          <w:ilvl w:val="0"/>
          <w:numId w:val="8"/>
        </w:numPr>
        <w:spacing w:after="0"/>
      </w:pPr>
      <w:r w:rsidRPr="00CC7B20">
        <w:t xml:space="preserve">Establishing </w:t>
      </w:r>
      <w:r w:rsidRPr="00CC7B20">
        <w:rPr>
          <w:b/>
          <w:bCs/>
        </w:rPr>
        <w:t>gastroenteritis prevention procedures</w:t>
      </w:r>
      <w:r w:rsidRPr="00CC7B20">
        <w:t>, since norovirus outbreaks are the most common shipborne illnesses.</w:t>
      </w:r>
    </w:p>
    <w:p w14:paraId="68DDE6DC" w14:textId="77777777" w:rsidR="00EF6CF2" w:rsidRPr="00CC7B20" w:rsidRDefault="00EF6CF2" w:rsidP="00CC7B20">
      <w:pPr>
        <w:numPr>
          <w:ilvl w:val="0"/>
          <w:numId w:val="8"/>
        </w:numPr>
        <w:spacing w:after="0"/>
      </w:pPr>
      <w:r w:rsidRPr="00CC7B20">
        <w:t xml:space="preserve">Ensuring </w:t>
      </w:r>
      <w:r w:rsidRPr="00CC7B20">
        <w:rPr>
          <w:b/>
          <w:bCs/>
        </w:rPr>
        <w:t>potable water integrity</w:t>
      </w:r>
      <w:r w:rsidRPr="00CC7B20">
        <w:t>—water storage tanks and supply chains must be routinely inspected, disinfected, and monitored.</w:t>
      </w:r>
    </w:p>
    <w:p w14:paraId="23EE82FB" w14:textId="77777777" w:rsidR="00EF6CF2" w:rsidRPr="00CC7B20" w:rsidRDefault="00EF6CF2" w:rsidP="00CC7B20">
      <w:pPr>
        <w:numPr>
          <w:ilvl w:val="0"/>
          <w:numId w:val="8"/>
        </w:numPr>
        <w:spacing w:after="0"/>
      </w:pPr>
      <w:r w:rsidRPr="00CC7B20">
        <w:t xml:space="preserve">Mandating </w:t>
      </w:r>
      <w:r w:rsidRPr="00CC7B20">
        <w:rPr>
          <w:b/>
          <w:bCs/>
        </w:rPr>
        <w:t>safe food sourcing and traceability</w:t>
      </w:r>
      <w:r w:rsidRPr="00CC7B20">
        <w:t>, requiring operators to purchase only from approved suppliers.</w:t>
      </w:r>
    </w:p>
    <w:p w14:paraId="102390BB" w14:textId="77777777" w:rsidR="00EF6CF2" w:rsidRPr="00CC7B20" w:rsidRDefault="00EF6CF2" w:rsidP="00CC7B20">
      <w:pPr>
        <w:numPr>
          <w:ilvl w:val="0"/>
          <w:numId w:val="8"/>
        </w:numPr>
        <w:spacing w:after="0"/>
      </w:pPr>
      <w:r w:rsidRPr="00CC7B20">
        <w:t xml:space="preserve">Reinforcing the importance of </w:t>
      </w:r>
      <w:r w:rsidRPr="00CC7B20">
        <w:rPr>
          <w:b/>
          <w:bCs/>
        </w:rPr>
        <w:t>ongoing staff training</w:t>
      </w:r>
      <w:r w:rsidRPr="00CC7B20">
        <w:t>, not only during certification but throughout employment.</w:t>
      </w:r>
    </w:p>
    <w:p w14:paraId="3F741C97" w14:textId="77777777" w:rsidR="00EF6CF2" w:rsidRPr="00CC7B20" w:rsidRDefault="00EF6CF2" w:rsidP="00CC7B20">
      <w:pPr>
        <w:pStyle w:val="Heading2"/>
        <w:rPr>
          <w:sz w:val="20"/>
        </w:rPr>
      </w:pPr>
    </w:p>
    <w:p w14:paraId="6479B1B5" w14:textId="77777777" w:rsidR="00EF6CF2" w:rsidRPr="00CC7B20" w:rsidRDefault="00EF6CF2" w:rsidP="00CC7B20">
      <w:pPr>
        <w:pStyle w:val="Heading2"/>
        <w:rPr>
          <w:bCs/>
          <w:sz w:val="20"/>
        </w:rPr>
      </w:pPr>
      <w:bookmarkStart w:id="6" w:name="_Toc210722271"/>
      <w:r w:rsidRPr="00CC7B20">
        <w:rPr>
          <w:bCs/>
          <w:sz w:val="20"/>
        </w:rPr>
        <w:t>Company HACCP Systems</w:t>
      </w:r>
      <w:bookmarkEnd w:id="6"/>
    </w:p>
    <w:p w14:paraId="2BA35954" w14:textId="77777777" w:rsidR="00EF6CF2" w:rsidRPr="00CC7B20" w:rsidRDefault="00EF6CF2" w:rsidP="00CC7B20">
      <w:pPr>
        <w:spacing w:after="0"/>
        <w:ind w:firstLine="0"/>
      </w:pPr>
    </w:p>
    <w:p w14:paraId="34A6A68F" w14:textId="77777777" w:rsidR="00EF6CF2" w:rsidRPr="00CC7B20" w:rsidRDefault="00EF6CF2" w:rsidP="00CC7B20">
      <w:pPr>
        <w:spacing w:after="0"/>
        <w:ind w:firstLine="0"/>
      </w:pPr>
      <w:r w:rsidRPr="00CC7B20">
        <w:t xml:space="preserve">Most modern shipping companies now implement </w:t>
      </w:r>
      <w:r w:rsidRPr="00CC7B20">
        <w:rPr>
          <w:bCs/>
        </w:rPr>
        <w:t>HACCP (Hazard Analysis and Critical Control Points)</w:t>
      </w:r>
      <w:r w:rsidRPr="00CC7B20">
        <w:t xml:space="preserve"> systems to comply with international expectations and insurance requirements. HACCP provides a </w:t>
      </w:r>
      <w:r w:rsidRPr="00CC7B20">
        <w:rPr>
          <w:bCs/>
        </w:rPr>
        <w:t>scientific, step-by-step method</w:t>
      </w:r>
      <w:r w:rsidRPr="00CC7B20">
        <w:t xml:space="preserve"> to manage food safety. It requires:</w:t>
      </w:r>
    </w:p>
    <w:p w14:paraId="78509AE1" w14:textId="77777777" w:rsidR="00EF6CF2" w:rsidRPr="00CC7B20" w:rsidRDefault="00EF6CF2" w:rsidP="00CC7B20">
      <w:pPr>
        <w:numPr>
          <w:ilvl w:val="0"/>
          <w:numId w:val="9"/>
        </w:numPr>
        <w:spacing w:after="0"/>
      </w:pPr>
      <w:r w:rsidRPr="00CC7B20">
        <w:t>Identifying hazards (e.g., Salmonella in raw poultry).</w:t>
      </w:r>
    </w:p>
    <w:p w14:paraId="4752AF43" w14:textId="77777777" w:rsidR="00EF6CF2" w:rsidRPr="00CC7B20" w:rsidRDefault="00EF6CF2" w:rsidP="00CC7B20">
      <w:pPr>
        <w:numPr>
          <w:ilvl w:val="0"/>
          <w:numId w:val="9"/>
        </w:numPr>
        <w:spacing w:after="0"/>
      </w:pPr>
      <w:r w:rsidRPr="00CC7B20">
        <w:t xml:space="preserve">Setting </w:t>
      </w:r>
      <w:r w:rsidRPr="00CC7B20">
        <w:rPr>
          <w:bCs/>
        </w:rPr>
        <w:t>critical control points (CCPs)</w:t>
      </w:r>
      <w:r w:rsidRPr="00CC7B20">
        <w:t xml:space="preserve"> such as cooking, cold storage, or thawing.</w:t>
      </w:r>
    </w:p>
    <w:p w14:paraId="4A1A6B0A" w14:textId="77777777" w:rsidR="00EF6CF2" w:rsidRPr="00CC7B20" w:rsidRDefault="00EF6CF2" w:rsidP="00CC7B20">
      <w:pPr>
        <w:numPr>
          <w:ilvl w:val="0"/>
          <w:numId w:val="9"/>
        </w:numPr>
        <w:spacing w:after="0"/>
      </w:pPr>
      <w:r w:rsidRPr="00CC7B20">
        <w:t xml:space="preserve">Establishing </w:t>
      </w:r>
      <w:r w:rsidRPr="00CC7B20">
        <w:rPr>
          <w:bCs/>
        </w:rPr>
        <w:t>critical limits</w:t>
      </w:r>
      <w:r w:rsidRPr="00CC7B20">
        <w:t xml:space="preserve"> (temperature and time standards).</w:t>
      </w:r>
    </w:p>
    <w:p w14:paraId="72894655" w14:textId="77777777" w:rsidR="00EF6CF2" w:rsidRPr="00CC7B20" w:rsidRDefault="00EF6CF2" w:rsidP="00CC7B20">
      <w:pPr>
        <w:numPr>
          <w:ilvl w:val="0"/>
          <w:numId w:val="9"/>
        </w:numPr>
        <w:spacing w:after="0"/>
      </w:pPr>
      <w:r w:rsidRPr="00CC7B20">
        <w:t>Monitoring regularly with thermometers and logs.</w:t>
      </w:r>
    </w:p>
    <w:p w14:paraId="175C13B5" w14:textId="77777777" w:rsidR="00EF6CF2" w:rsidRPr="00CC7B20" w:rsidRDefault="00EF6CF2" w:rsidP="00CC7B20">
      <w:pPr>
        <w:numPr>
          <w:ilvl w:val="0"/>
          <w:numId w:val="9"/>
        </w:numPr>
        <w:spacing w:after="0"/>
      </w:pPr>
      <w:r w:rsidRPr="00CC7B20">
        <w:t xml:space="preserve">Taking </w:t>
      </w:r>
      <w:r w:rsidRPr="00CC7B20">
        <w:rPr>
          <w:bCs/>
        </w:rPr>
        <w:t>corrective actions</w:t>
      </w:r>
      <w:r w:rsidRPr="00CC7B20">
        <w:t xml:space="preserve"> when limits are breached.</w:t>
      </w:r>
    </w:p>
    <w:p w14:paraId="426CBEBA" w14:textId="77777777" w:rsidR="00EF6CF2" w:rsidRPr="00CC7B20" w:rsidRDefault="00EF6CF2" w:rsidP="00CC7B20">
      <w:pPr>
        <w:numPr>
          <w:ilvl w:val="0"/>
          <w:numId w:val="9"/>
        </w:numPr>
        <w:spacing w:after="0"/>
      </w:pPr>
      <w:r w:rsidRPr="00CC7B20">
        <w:t>Conducting verification through audits.</w:t>
      </w:r>
    </w:p>
    <w:p w14:paraId="60DDB358" w14:textId="77777777" w:rsidR="00EF6CF2" w:rsidRPr="00CC7B20" w:rsidRDefault="00EF6CF2" w:rsidP="00CC7B20">
      <w:pPr>
        <w:numPr>
          <w:ilvl w:val="0"/>
          <w:numId w:val="9"/>
        </w:numPr>
        <w:spacing w:after="0"/>
      </w:pPr>
      <w:r w:rsidRPr="00CC7B20">
        <w:t xml:space="preserve">Keeping thorough </w:t>
      </w:r>
      <w:r w:rsidRPr="00CC7B20">
        <w:rPr>
          <w:bCs/>
        </w:rPr>
        <w:t>documentation</w:t>
      </w:r>
      <w:r w:rsidRPr="00CC7B20">
        <w:t>.</w:t>
      </w:r>
    </w:p>
    <w:p w14:paraId="343625A4" w14:textId="77777777" w:rsidR="00EF6CF2" w:rsidRPr="00CC7B20" w:rsidRDefault="00EF6CF2" w:rsidP="00CC7B20">
      <w:pPr>
        <w:spacing w:after="0"/>
        <w:ind w:firstLine="0"/>
      </w:pPr>
    </w:p>
    <w:p w14:paraId="1C4EC2EC" w14:textId="77777777" w:rsidR="00EF6CF2" w:rsidRPr="00CC7B20" w:rsidRDefault="00EF6CF2" w:rsidP="00CC7B20">
      <w:pPr>
        <w:spacing w:after="0"/>
        <w:ind w:firstLine="0"/>
      </w:pPr>
      <w:r w:rsidRPr="00CC7B20">
        <w:t>These frameworks, when combined, create the legal, operational, and scientific backbone of maritime food safety.</w:t>
      </w:r>
    </w:p>
    <w:p w14:paraId="14989002" w14:textId="188F4504" w:rsidR="00EF6CF2" w:rsidRPr="00CC7B20" w:rsidRDefault="00EF6CF2" w:rsidP="00CC7B20">
      <w:pPr>
        <w:pStyle w:val="Heading1"/>
        <w:numPr>
          <w:ilvl w:val="0"/>
          <w:numId w:val="0"/>
        </w:numPr>
        <w:jc w:val="both"/>
        <w:rPr>
          <w:sz w:val="20"/>
          <w:szCs w:val="20"/>
        </w:rPr>
      </w:pPr>
    </w:p>
    <w:p w14:paraId="3BD96003" w14:textId="4392BCBA" w:rsidR="00EF6CF2" w:rsidRPr="00B13BF3" w:rsidRDefault="00A26FCB" w:rsidP="00CC7B20">
      <w:pPr>
        <w:pStyle w:val="Heading1"/>
        <w:jc w:val="both"/>
      </w:pPr>
      <w:bookmarkStart w:id="7" w:name="_Toc210722272"/>
      <w:r w:rsidRPr="00B13BF3">
        <w:lastRenderedPageBreak/>
        <w:t>COMMON HAZARDS IN SHIPBOARD CATERING</w:t>
      </w:r>
      <w:bookmarkEnd w:id="7"/>
    </w:p>
    <w:p w14:paraId="1D453147" w14:textId="77777777" w:rsidR="00EF6CF2" w:rsidRPr="00CC7B20" w:rsidRDefault="00EF6CF2" w:rsidP="00CC7B20">
      <w:pPr>
        <w:spacing w:after="0"/>
        <w:ind w:firstLine="0"/>
      </w:pPr>
    </w:p>
    <w:p w14:paraId="028030A3" w14:textId="77777777" w:rsidR="00EF6CF2" w:rsidRPr="00CC7B20" w:rsidRDefault="00EF6CF2" w:rsidP="00CC7B20">
      <w:pPr>
        <w:pStyle w:val="Heading2"/>
        <w:rPr>
          <w:sz w:val="20"/>
        </w:rPr>
      </w:pPr>
      <w:bookmarkStart w:id="8" w:name="_Toc210722273"/>
      <w:r w:rsidRPr="00CC7B20">
        <w:rPr>
          <w:sz w:val="20"/>
        </w:rPr>
        <w:t>Knowledge Gaps</w:t>
      </w:r>
      <w:bookmarkEnd w:id="8"/>
    </w:p>
    <w:p w14:paraId="7C266A10" w14:textId="77777777" w:rsidR="00A26FCB" w:rsidRPr="00CC7B20" w:rsidRDefault="00A26FCB" w:rsidP="00CC7B20">
      <w:pPr>
        <w:pStyle w:val="Heading2"/>
        <w:rPr>
          <w:sz w:val="20"/>
        </w:rPr>
      </w:pPr>
    </w:p>
    <w:p w14:paraId="2DFFB4C6" w14:textId="77777777" w:rsidR="00A26FCB" w:rsidRPr="00CC7B20" w:rsidRDefault="00A26FCB" w:rsidP="00CC7B20">
      <w:pPr>
        <w:spacing w:after="0"/>
        <w:ind w:firstLine="0"/>
      </w:pPr>
      <w:r w:rsidRPr="00CC7B20">
        <w:t>Research indicates that training gaps remain a persistent problem among seafarers. For example, Türkistanlı and Sevgili (2018) found that fewer than 60% of maritime students correctly identified high-risk foods, such as raw eggs or inadequately thawed fish. Misconceptions such as the belief that “freezing kills all bacteria” or that “cold foods cannot cause illness” persist among trainees. Such gaps significantly increase risk, particularly when untrained crew are assigned to assist with food preparation.</w:t>
      </w:r>
    </w:p>
    <w:p w14:paraId="4012A166" w14:textId="3D53338E" w:rsidR="00EF6CF2" w:rsidRPr="00CC7B20" w:rsidRDefault="00EF6CF2" w:rsidP="00CC7B20">
      <w:pPr>
        <w:spacing w:after="0"/>
        <w:ind w:firstLine="0"/>
      </w:pPr>
    </w:p>
    <w:p w14:paraId="3BED953E" w14:textId="77777777" w:rsidR="000A2844" w:rsidRPr="00CC7B20" w:rsidRDefault="000A2844" w:rsidP="00CC7B20">
      <w:pPr>
        <w:spacing w:after="0"/>
        <w:ind w:firstLine="0"/>
      </w:pPr>
    </w:p>
    <w:p w14:paraId="25C69A33" w14:textId="77777777" w:rsidR="00EF6CF2" w:rsidRPr="00CC7B20" w:rsidRDefault="00EF6CF2" w:rsidP="00CC7B20">
      <w:pPr>
        <w:pStyle w:val="Heading2"/>
        <w:rPr>
          <w:sz w:val="20"/>
        </w:rPr>
      </w:pPr>
      <w:bookmarkStart w:id="9" w:name="_Toc210722274"/>
      <w:r w:rsidRPr="00CC7B20">
        <w:rPr>
          <w:sz w:val="20"/>
        </w:rPr>
        <w:t>Cross-Contamination</w:t>
      </w:r>
      <w:bookmarkEnd w:id="9"/>
    </w:p>
    <w:p w14:paraId="4F166FB1" w14:textId="77777777" w:rsidR="00EF6CF2" w:rsidRPr="00CC7B20" w:rsidRDefault="00EF6CF2" w:rsidP="00CC7B20">
      <w:pPr>
        <w:spacing w:after="0"/>
        <w:ind w:firstLine="0"/>
      </w:pPr>
    </w:p>
    <w:p w14:paraId="2AC7B8FC" w14:textId="77777777" w:rsidR="00EF6CF2" w:rsidRPr="00CC7B20" w:rsidRDefault="00EF6CF2" w:rsidP="00CC7B20">
      <w:pPr>
        <w:spacing w:after="0"/>
        <w:ind w:firstLine="0"/>
      </w:pPr>
      <w:r w:rsidRPr="00CC7B20">
        <w:t>Cross-contamination is the leading cause of shipboard outbreaks. Examples include:</w:t>
      </w:r>
    </w:p>
    <w:p w14:paraId="4B1073AA" w14:textId="77777777" w:rsidR="00EF6CF2" w:rsidRPr="00CC7B20" w:rsidRDefault="00EF6CF2" w:rsidP="00CC7B20">
      <w:pPr>
        <w:numPr>
          <w:ilvl w:val="0"/>
          <w:numId w:val="10"/>
        </w:numPr>
        <w:spacing w:after="0"/>
      </w:pPr>
      <w:r w:rsidRPr="00CC7B20">
        <w:t xml:space="preserve">Storing </w:t>
      </w:r>
      <w:r w:rsidRPr="00CC7B20">
        <w:rPr>
          <w:bCs/>
        </w:rPr>
        <w:t>raw meat above cooked meals</w:t>
      </w:r>
      <w:r w:rsidRPr="00CC7B20">
        <w:t xml:space="preserve"> in fridges, leading to drips that contaminate ready-to-eat food.</w:t>
      </w:r>
    </w:p>
    <w:p w14:paraId="51320B9C" w14:textId="77777777" w:rsidR="00EF6CF2" w:rsidRPr="00CC7B20" w:rsidRDefault="00EF6CF2" w:rsidP="00CC7B20">
      <w:pPr>
        <w:numPr>
          <w:ilvl w:val="0"/>
          <w:numId w:val="10"/>
        </w:numPr>
        <w:spacing w:after="0"/>
      </w:pPr>
      <w:r w:rsidRPr="00CC7B20">
        <w:t xml:space="preserve">Using the </w:t>
      </w:r>
      <w:r w:rsidRPr="00CC7B20">
        <w:rPr>
          <w:bCs/>
        </w:rPr>
        <w:t>same chopping board</w:t>
      </w:r>
      <w:r w:rsidRPr="00CC7B20">
        <w:t xml:space="preserve"> for raw chicken and salad vegetables without proper sanitization.</w:t>
      </w:r>
    </w:p>
    <w:p w14:paraId="07F44B1F" w14:textId="77777777" w:rsidR="00EF6CF2" w:rsidRPr="00CC7B20" w:rsidRDefault="00EF6CF2" w:rsidP="00CC7B20">
      <w:pPr>
        <w:numPr>
          <w:ilvl w:val="0"/>
          <w:numId w:val="10"/>
        </w:numPr>
        <w:spacing w:after="0"/>
      </w:pPr>
      <w:r w:rsidRPr="00CC7B20">
        <w:t xml:space="preserve">Handling food with </w:t>
      </w:r>
      <w:r w:rsidRPr="00CC7B20">
        <w:rPr>
          <w:bCs/>
        </w:rPr>
        <w:t>cuts or infected wounds</w:t>
      </w:r>
      <w:r w:rsidRPr="00CC7B20">
        <w:t xml:space="preserve"> uncovered.</w:t>
      </w:r>
    </w:p>
    <w:p w14:paraId="41F2A9DF" w14:textId="77777777" w:rsidR="00EF6CF2" w:rsidRPr="00CC7B20" w:rsidRDefault="00EF6CF2" w:rsidP="00CC7B20">
      <w:pPr>
        <w:spacing w:after="0"/>
        <w:ind w:firstLine="0"/>
      </w:pPr>
      <w:r w:rsidRPr="00CC7B20">
        <w:t>Preventing cross-contamination requires strict separation of tasks, equipment, and storage areas.</w:t>
      </w:r>
    </w:p>
    <w:p w14:paraId="156BA00A" w14:textId="77777777" w:rsidR="00EF6CF2" w:rsidRPr="00CC7B20" w:rsidRDefault="00EF6CF2" w:rsidP="00CC7B20">
      <w:pPr>
        <w:spacing w:after="0"/>
        <w:ind w:firstLine="0"/>
      </w:pPr>
    </w:p>
    <w:p w14:paraId="5CE752CF" w14:textId="77777777" w:rsidR="00EF6CF2" w:rsidRPr="00CC7B20" w:rsidRDefault="00EF6CF2" w:rsidP="00CC7B20">
      <w:pPr>
        <w:pStyle w:val="Heading2"/>
        <w:rPr>
          <w:sz w:val="20"/>
        </w:rPr>
      </w:pPr>
      <w:bookmarkStart w:id="10" w:name="_Toc210722275"/>
      <w:r w:rsidRPr="00CC7B20">
        <w:rPr>
          <w:sz w:val="20"/>
        </w:rPr>
        <w:t>Temperature Abuse</w:t>
      </w:r>
      <w:bookmarkEnd w:id="10"/>
    </w:p>
    <w:p w14:paraId="3160AB5D" w14:textId="77777777" w:rsidR="00EF6CF2" w:rsidRPr="00CC7B20" w:rsidRDefault="00EF6CF2" w:rsidP="00CC7B20">
      <w:pPr>
        <w:spacing w:after="0"/>
        <w:ind w:firstLine="0"/>
      </w:pPr>
    </w:p>
    <w:p w14:paraId="649AD24B" w14:textId="77777777" w:rsidR="00EF6CF2" w:rsidRPr="00CC7B20" w:rsidRDefault="00EF6CF2" w:rsidP="00CC7B20">
      <w:pPr>
        <w:spacing w:after="0"/>
        <w:ind w:firstLine="0"/>
      </w:pPr>
      <w:r w:rsidRPr="00CC7B20">
        <w:t>Temperature is one of the most critical food safety controls. Failures include:</w:t>
      </w:r>
    </w:p>
    <w:p w14:paraId="22827A57" w14:textId="77777777" w:rsidR="00EF6CF2" w:rsidRPr="00CC7B20" w:rsidRDefault="00EF6CF2" w:rsidP="00CC7B20">
      <w:pPr>
        <w:numPr>
          <w:ilvl w:val="0"/>
          <w:numId w:val="11"/>
        </w:numPr>
        <w:spacing w:after="0"/>
      </w:pPr>
      <w:r w:rsidRPr="00CC7B20">
        <w:rPr>
          <w:bCs/>
        </w:rPr>
        <w:t>Unsafe thawing</w:t>
      </w:r>
      <w:r w:rsidRPr="00CC7B20">
        <w:t xml:space="preserve"> of meat or fish at room temperature, allowing bacteria to multiply.</w:t>
      </w:r>
    </w:p>
    <w:p w14:paraId="029C0F16" w14:textId="77777777" w:rsidR="00EF6CF2" w:rsidRPr="00CC7B20" w:rsidRDefault="00EF6CF2" w:rsidP="00CC7B20">
      <w:pPr>
        <w:numPr>
          <w:ilvl w:val="0"/>
          <w:numId w:val="11"/>
        </w:numPr>
        <w:spacing w:after="0"/>
      </w:pPr>
      <w:r w:rsidRPr="00CC7B20">
        <w:t xml:space="preserve">Leaving </w:t>
      </w:r>
      <w:r w:rsidRPr="00CC7B20">
        <w:rPr>
          <w:bCs/>
        </w:rPr>
        <w:t>cooked food in the danger zone (4–60 °C)</w:t>
      </w:r>
      <w:r w:rsidRPr="00CC7B20">
        <w:t xml:space="preserve"> for extended periods, especially during buffets.</w:t>
      </w:r>
    </w:p>
    <w:p w14:paraId="37FB6A4D" w14:textId="77777777" w:rsidR="00EF6CF2" w:rsidRPr="00CC7B20" w:rsidRDefault="00EF6CF2" w:rsidP="00CC7B20">
      <w:pPr>
        <w:numPr>
          <w:ilvl w:val="0"/>
          <w:numId w:val="11"/>
        </w:numPr>
        <w:spacing w:after="0"/>
      </w:pPr>
      <w:r w:rsidRPr="00CC7B20">
        <w:rPr>
          <w:bCs/>
        </w:rPr>
        <w:t>No logging of fridge/freezer temperatures</w:t>
      </w:r>
      <w:r w:rsidRPr="00CC7B20">
        <w:t>, meaning failures go unnoticed.</w:t>
      </w:r>
    </w:p>
    <w:p w14:paraId="4329E55D" w14:textId="77777777" w:rsidR="00EF6CF2" w:rsidRPr="00CC7B20" w:rsidRDefault="00EF6CF2" w:rsidP="00CC7B20">
      <w:pPr>
        <w:spacing w:after="0"/>
        <w:ind w:firstLine="0"/>
      </w:pPr>
      <w:r w:rsidRPr="00CC7B20">
        <w:t xml:space="preserve">These mistakes allow pathogens such as Salmonella, </w:t>
      </w:r>
      <w:r w:rsidRPr="00CC7B20">
        <w:rPr>
          <w:i/>
          <w:iCs/>
        </w:rPr>
        <w:t>Clostridium perfringens</w:t>
      </w:r>
      <w:r w:rsidRPr="00CC7B20">
        <w:t xml:space="preserve">, and </w:t>
      </w:r>
      <w:r w:rsidRPr="00CC7B20">
        <w:rPr>
          <w:i/>
          <w:iCs/>
        </w:rPr>
        <w:t>Bacillus cereus</w:t>
      </w:r>
      <w:r w:rsidRPr="00CC7B20">
        <w:t xml:space="preserve"> to proliferate.</w:t>
      </w:r>
    </w:p>
    <w:p w14:paraId="39510604" w14:textId="77777777" w:rsidR="00EF6CF2" w:rsidRPr="00CC7B20" w:rsidRDefault="00EF6CF2" w:rsidP="00CC7B20">
      <w:pPr>
        <w:spacing w:after="0"/>
        <w:ind w:firstLine="0"/>
      </w:pPr>
    </w:p>
    <w:p w14:paraId="74608A23" w14:textId="77777777" w:rsidR="00EF6CF2" w:rsidRPr="00CC7B20" w:rsidRDefault="00EF6CF2" w:rsidP="00CC7B20">
      <w:pPr>
        <w:pStyle w:val="Heading2"/>
        <w:rPr>
          <w:sz w:val="20"/>
        </w:rPr>
      </w:pPr>
      <w:bookmarkStart w:id="11" w:name="_Toc210722276"/>
      <w:r w:rsidRPr="00CC7B20">
        <w:rPr>
          <w:sz w:val="20"/>
        </w:rPr>
        <w:t>Traceability Failures</w:t>
      </w:r>
      <w:bookmarkEnd w:id="11"/>
    </w:p>
    <w:p w14:paraId="36A053E1" w14:textId="77777777" w:rsidR="00EF6CF2" w:rsidRPr="00CC7B20" w:rsidRDefault="00EF6CF2" w:rsidP="00CC7B20">
      <w:pPr>
        <w:spacing w:after="0"/>
        <w:ind w:firstLine="0"/>
      </w:pPr>
    </w:p>
    <w:p w14:paraId="3FBEBF9F" w14:textId="77777777" w:rsidR="00EF6CF2" w:rsidRPr="00CC7B20" w:rsidRDefault="00EF6CF2" w:rsidP="00CC7B20">
      <w:pPr>
        <w:spacing w:after="0"/>
        <w:ind w:firstLine="0"/>
      </w:pPr>
      <w:r w:rsidRPr="00CC7B20">
        <w:t>Without proper documentation of suppliers, batch numbers, and expiry dates, food recalls become impossible. In one documented case, contaminated lettuce was recalled internationally; ships without traceability could not identify which batches they had onboard. Traceability failures not only endanger health but also expose companies to legal penalties.</w:t>
      </w:r>
    </w:p>
    <w:p w14:paraId="13CA0B49" w14:textId="77777777" w:rsidR="00EF6CF2" w:rsidRPr="00CC7B20" w:rsidRDefault="00EF6CF2" w:rsidP="00CC7B20">
      <w:pPr>
        <w:spacing w:after="0"/>
        <w:ind w:firstLine="0"/>
      </w:pPr>
    </w:p>
    <w:p w14:paraId="491F9ECD" w14:textId="77777777" w:rsidR="00EF6CF2" w:rsidRPr="00CC7B20" w:rsidRDefault="00EF6CF2" w:rsidP="00CC7B20">
      <w:pPr>
        <w:pStyle w:val="Heading2"/>
        <w:rPr>
          <w:sz w:val="20"/>
        </w:rPr>
      </w:pPr>
      <w:bookmarkStart w:id="12" w:name="_Toc210722277"/>
      <w:r w:rsidRPr="00CC7B20">
        <w:rPr>
          <w:sz w:val="20"/>
        </w:rPr>
        <w:t>Facility Limitations</w:t>
      </w:r>
      <w:bookmarkEnd w:id="12"/>
    </w:p>
    <w:p w14:paraId="5D1BE98D" w14:textId="77777777" w:rsidR="00EF6CF2" w:rsidRPr="00CC7B20" w:rsidRDefault="00EF6CF2" w:rsidP="00CC7B20">
      <w:pPr>
        <w:spacing w:after="0"/>
        <w:ind w:firstLine="0"/>
      </w:pPr>
    </w:p>
    <w:p w14:paraId="12DBA037" w14:textId="77777777" w:rsidR="00EF6CF2" w:rsidRPr="00CC7B20" w:rsidRDefault="00EF6CF2" w:rsidP="00CC7B20">
      <w:pPr>
        <w:spacing w:after="0"/>
        <w:ind w:firstLine="0"/>
      </w:pPr>
      <w:r w:rsidRPr="00CC7B20">
        <w:t xml:space="preserve">Many ships operate with </w:t>
      </w:r>
      <w:r w:rsidRPr="00CC7B20">
        <w:rPr>
          <w:bCs/>
        </w:rPr>
        <w:t>small, cramped galleys</w:t>
      </w:r>
      <w:r w:rsidRPr="00CC7B20">
        <w:t>, making it difficult to separate raw and cooked food prep. Poor ventilation creates warm, humid conditions that encourage bacterial growth. Inadequate handwashing stations or broken taps force staff to cut corners. Addressing these physical limitations often requires both creative workflows and long-term investment in galley design.</w:t>
      </w:r>
    </w:p>
    <w:p w14:paraId="0E9E173B" w14:textId="4B576DBD" w:rsidR="00EF6CF2" w:rsidRPr="00CC7B20" w:rsidRDefault="00EF6CF2" w:rsidP="00CC7B20">
      <w:pPr>
        <w:pStyle w:val="Heading1"/>
        <w:numPr>
          <w:ilvl w:val="0"/>
          <w:numId w:val="0"/>
        </w:numPr>
        <w:ind w:left="720"/>
        <w:jc w:val="both"/>
        <w:rPr>
          <w:sz w:val="20"/>
          <w:szCs w:val="20"/>
        </w:rPr>
      </w:pPr>
    </w:p>
    <w:p w14:paraId="61EDDD37" w14:textId="3AB4905F" w:rsidR="00EF6CF2" w:rsidRPr="00B13BF3" w:rsidRDefault="00B13BF3" w:rsidP="00CC7B20">
      <w:pPr>
        <w:pStyle w:val="Heading1"/>
        <w:jc w:val="both"/>
      </w:pPr>
      <w:bookmarkStart w:id="13" w:name="_Toc210722278"/>
      <w:r w:rsidRPr="00B13BF3">
        <w:t>BEST PRACTICES IN MARITIME FOOD HYGIENE</w:t>
      </w:r>
      <w:bookmarkEnd w:id="13"/>
    </w:p>
    <w:p w14:paraId="7D4C7C51" w14:textId="77777777" w:rsidR="00EF6CF2" w:rsidRPr="00CC7B20" w:rsidRDefault="00EF6CF2" w:rsidP="00CC7B20">
      <w:pPr>
        <w:pStyle w:val="Heading1"/>
        <w:numPr>
          <w:ilvl w:val="0"/>
          <w:numId w:val="0"/>
        </w:numPr>
        <w:jc w:val="both"/>
        <w:rPr>
          <w:sz w:val="20"/>
          <w:szCs w:val="20"/>
        </w:rPr>
      </w:pPr>
    </w:p>
    <w:p w14:paraId="5BF85F3C" w14:textId="77777777" w:rsidR="00A26FCB" w:rsidRPr="00CC7B20" w:rsidRDefault="00A26FCB" w:rsidP="00CC7B20">
      <w:pPr>
        <w:spacing w:after="0"/>
        <w:ind w:firstLine="0"/>
      </w:pPr>
      <w:r w:rsidRPr="00CC7B20">
        <w:t>Maintaining rigorous food hygiene practices on board ships is essential for safeguarding both crew health and vessel operations. Unlike land-based kitchens, maritime galleys operate under restricted space, limited medical support, and prolonged storage of provisions, making the risks of foodborne illness particularly acute (Grappasonni et al., 2013). Outbreaks can spread rapidly in confined environments, undermining morale, reducing workforce capacity, and threatening operational safety. To mitigate these risks, international frameworks such as the Maritime Labour Convention (2006) and the Code of Safe Working Practices (2019) emphasize strict adherence to hygiene protocols, from personal cleanliness and proper storage to waste management and traceability. The following best practices outline the foundational measures required to maintain compliance, prevent contamination, and ensure that food provided at sea remains safe, nutritious, and trustworthy.</w:t>
      </w:r>
    </w:p>
    <w:p w14:paraId="648F99D5" w14:textId="77777777" w:rsidR="00A26FCB" w:rsidRPr="00CC7B20" w:rsidRDefault="00A26FCB" w:rsidP="00CC7B20">
      <w:pPr>
        <w:spacing w:after="0"/>
        <w:ind w:firstLine="0"/>
      </w:pPr>
    </w:p>
    <w:p w14:paraId="698EB9A8" w14:textId="77777777" w:rsidR="00A26FCB" w:rsidRPr="00CC7B20" w:rsidRDefault="00A26FCB" w:rsidP="00CC7B20">
      <w:pPr>
        <w:spacing w:after="0"/>
        <w:ind w:firstLine="0"/>
      </w:pPr>
    </w:p>
    <w:p w14:paraId="7A4A1A7F" w14:textId="77777777" w:rsidR="00EF6CF2" w:rsidRPr="00CC7B20" w:rsidRDefault="00EF6CF2" w:rsidP="00CC7B20">
      <w:pPr>
        <w:pStyle w:val="Heading2"/>
        <w:rPr>
          <w:sz w:val="20"/>
        </w:rPr>
      </w:pPr>
      <w:bookmarkStart w:id="14" w:name="_Toc210722279"/>
      <w:r w:rsidRPr="00CC7B20">
        <w:rPr>
          <w:sz w:val="20"/>
        </w:rPr>
        <w:t>Personal Hygiene</w:t>
      </w:r>
      <w:bookmarkEnd w:id="14"/>
    </w:p>
    <w:p w14:paraId="07E769B5" w14:textId="77777777" w:rsidR="00EF6CF2" w:rsidRPr="00CC7B20" w:rsidRDefault="00EF6CF2" w:rsidP="00CC7B20">
      <w:pPr>
        <w:numPr>
          <w:ilvl w:val="0"/>
          <w:numId w:val="12"/>
        </w:numPr>
        <w:spacing w:after="0"/>
      </w:pPr>
      <w:r w:rsidRPr="00CC7B20">
        <w:t>Crew must wash hands thoroughly before handling food, after handling raw items, after breaks, and after restroom use.</w:t>
      </w:r>
    </w:p>
    <w:p w14:paraId="53CF0A10" w14:textId="77777777" w:rsidR="00EF6CF2" w:rsidRPr="00CC7B20" w:rsidRDefault="00EF6CF2" w:rsidP="00CC7B20">
      <w:pPr>
        <w:numPr>
          <w:ilvl w:val="0"/>
          <w:numId w:val="12"/>
        </w:numPr>
        <w:spacing w:after="0"/>
      </w:pPr>
      <w:r w:rsidRPr="00CC7B20">
        <w:rPr>
          <w:bCs/>
        </w:rPr>
        <w:t>Clean uniforms, aprons, and hair nets</w:t>
      </w:r>
      <w:r w:rsidRPr="00CC7B20">
        <w:t xml:space="preserve"> must be worn. Aprons should be changed if contaminated.</w:t>
      </w:r>
    </w:p>
    <w:p w14:paraId="48C1E253" w14:textId="77777777" w:rsidR="00EF6CF2" w:rsidRPr="00CC7B20" w:rsidRDefault="00EF6CF2" w:rsidP="00CC7B20">
      <w:pPr>
        <w:numPr>
          <w:ilvl w:val="0"/>
          <w:numId w:val="12"/>
        </w:numPr>
        <w:spacing w:after="0"/>
      </w:pPr>
      <w:r w:rsidRPr="00CC7B20">
        <w:t xml:space="preserve">Food handlers with </w:t>
      </w:r>
      <w:r w:rsidRPr="00CC7B20">
        <w:rPr>
          <w:bCs/>
        </w:rPr>
        <w:t>vomiting, diarrhea, fever, or infected wounds</w:t>
      </w:r>
      <w:r w:rsidRPr="00CC7B20">
        <w:t xml:space="preserve"> must be excluded from duties until cleared.</w:t>
      </w:r>
    </w:p>
    <w:p w14:paraId="5114742D" w14:textId="77777777" w:rsidR="00EF6CF2" w:rsidRPr="00CC7B20" w:rsidRDefault="00EF6CF2" w:rsidP="00CC7B20">
      <w:pPr>
        <w:spacing w:after="0"/>
        <w:ind w:firstLine="0"/>
      </w:pPr>
    </w:p>
    <w:p w14:paraId="18B9BD03" w14:textId="77777777" w:rsidR="00EF6CF2" w:rsidRPr="00CC7B20" w:rsidRDefault="00EF6CF2" w:rsidP="00CC7B20">
      <w:pPr>
        <w:pStyle w:val="Heading2"/>
        <w:rPr>
          <w:sz w:val="20"/>
        </w:rPr>
      </w:pPr>
      <w:bookmarkStart w:id="15" w:name="_Toc210722280"/>
      <w:r w:rsidRPr="00CC7B20">
        <w:rPr>
          <w:sz w:val="20"/>
        </w:rPr>
        <w:t>Storage</w:t>
      </w:r>
      <w:bookmarkEnd w:id="15"/>
    </w:p>
    <w:p w14:paraId="2894EDB0" w14:textId="77777777" w:rsidR="00EF6CF2" w:rsidRPr="00CC7B20" w:rsidRDefault="00EF6CF2" w:rsidP="00CC7B20">
      <w:pPr>
        <w:numPr>
          <w:ilvl w:val="0"/>
          <w:numId w:val="13"/>
        </w:numPr>
        <w:spacing w:after="0"/>
      </w:pPr>
      <w:r w:rsidRPr="00CC7B20">
        <w:lastRenderedPageBreak/>
        <w:t xml:space="preserve">Always store </w:t>
      </w:r>
      <w:r w:rsidRPr="00CC7B20">
        <w:rPr>
          <w:bCs/>
        </w:rPr>
        <w:t>raw below cooked</w:t>
      </w:r>
      <w:r w:rsidRPr="00CC7B20">
        <w:t xml:space="preserve"> to prevent dripping contamination.</w:t>
      </w:r>
    </w:p>
    <w:p w14:paraId="746F4B5B" w14:textId="77777777" w:rsidR="00EF6CF2" w:rsidRPr="00CC7B20" w:rsidRDefault="00EF6CF2" w:rsidP="00CC7B20">
      <w:pPr>
        <w:numPr>
          <w:ilvl w:val="0"/>
          <w:numId w:val="13"/>
        </w:numPr>
        <w:spacing w:after="0"/>
      </w:pPr>
      <w:r w:rsidRPr="00CC7B20">
        <w:t>Follow FIFO (First In, First Out) for stock rotation.</w:t>
      </w:r>
    </w:p>
    <w:p w14:paraId="6CAADAC4" w14:textId="77777777" w:rsidR="00EF6CF2" w:rsidRPr="00CC7B20" w:rsidRDefault="00EF6CF2" w:rsidP="00CC7B20">
      <w:pPr>
        <w:numPr>
          <w:ilvl w:val="0"/>
          <w:numId w:val="13"/>
        </w:numPr>
        <w:spacing w:after="0"/>
      </w:pPr>
      <w:r w:rsidRPr="00CC7B20">
        <w:t>Maintain correct temperatures: fridges ≤4 °C, freezers ≤–18 °C, hot holding ≥60 °C.</w:t>
      </w:r>
    </w:p>
    <w:p w14:paraId="71978304" w14:textId="77777777" w:rsidR="00EF6CF2" w:rsidRPr="00CC7B20" w:rsidRDefault="00EF6CF2" w:rsidP="00CC7B20">
      <w:pPr>
        <w:numPr>
          <w:ilvl w:val="0"/>
          <w:numId w:val="13"/>
        </w:numPr>
        <w:spacing w:after="0"/>
      </w:pPr>
      <w:r w:rsidRPr="00CC7B20">
        <w:t>Label every item with delivery and expiry dates.</w:t>
      </w:r>
    </w:p>
    <w:p w14:paraId="5C8A2D5B" w14:textId="77777777" w:rsidR="00EF6CF2" w:rsidRPr="00CC7B20" w:rsidRDefault="00EF6CF2" w:rsidP="00CC7B20">
      <w:pPr>
        <w:spacing w:after="0"/>
        <w:ind w:firstLine="0"/>
      </w:pPr>
    </w:p>
    <w:p w14:paraId="3BFAF478" w14:textId="77777777" w:rsidR="00EF6CF2" w:rsidRPr="00CC7B20" w:rsidRDefault="00EF6CF2" w:rsidP="00CC7B20">
      <w:pPr>
        <w:pStyle w:val="Heading2"/>
        <w:rPr>
          <w:sz w:val="20"/>
        </w:rPr>
      </w:pPr>
      <w:bookmarkStart w:id="16" w:name="_Toc210722281"/>
      <w:r w:rsidRPr="00CC7B20">
        <w:rPr>
          <w:sz w:val="20"/>
        </w:rPr>
        <w:t>Cooking &amp; Thawing</w:t>
      </w:r>
      <w:bookmarkEnd w:id="16"/>
    </w:p>
    <w:p w14:paraId="25817577" w14:textId="77777777" w:rsidR="00EF6CF2" w:rsidRPr="00CC7B20" w:rsidRDefault="00EF6CF2" w:rsidP="00CC7B20">
      <w:pPr>
        <w:numPr>
          <w:ilvl w:val="0"/>
          <w:numId w:val="14"/>
        </w:numPr>
        <w:spacing w:after="0"/>
      </w:pPr>
      <w:r w:rsidRPr="00CC7B20">
        <w:t>Poultry cooked to ≥75 °C at the thickest point.</w:t>
      </w:r>
    </w:p>
    <w:p w14:paraId="72840FD9" w14:textId="77777777" w:rsidR="00EF6CF2" w:rsidRPr="00CC7B20" w:rsidRDefault="00EF6CF2" w:rsidP="00CC7B20">
      <w:pPr>
        <w:numPr>
          <w:ilvl w:val="0"/>
          <w:numId w:val="14"/>
        </w:numPr>
        <w:spacing w:after="0"/>
      </w:pPr>
      <w:r w:rsidRPr="00CC7B20">
        <w:t>Ground beef cooked to ≥70 °C (since bacteria may be spread throughout).</w:t>
      </w:r>
    </w:p>
    <w:p w14:paraId="4F60EBD2" w14:textId="77777777" w:rsidR="00EF6CF2" w:rsidRPr="00CC7B20" w:rsidRDefault="00EF6CF2" w:rsidP="00CC7B20">
      <w:pPr>
        <w:numPr>
          <w:ilvl w:val="0"/>
          <w:numId w:val="14"/>
        </w:numPr>
        <w:spacing w:after="0"/>
      </w:pPr>
      <w:r w:rsidRPr="00CC7B20">
        <w:t>Thaw only in refrigerators, under running cold water, or in microwaves—</w:t>
      </w:r>
      <w:r w:rsidRPr="00CC7B20">
        <w:rPr>
          <w:bCs/>
        </w:rPr>
        <w:t>never at room temperature</w:t>
      </w:r>
      <w:r w:rsidRPr="00CC7B20">
        <w:t>.</w:t>
      </w:r>
    </w:p>
    <w:p w14:paraId="5443B805" w14:textId="77777777" w:rsidR="00EF6CF2" w:rsidRPr="00CC7B20" w:rsidRDefault="00EF6CF2" w:rsidP="00CC7B20">
      <w:pPr>
        <w:numPr>
          <w:ilvl w:val="0"/>
          <w:numId w:val="14"/>
        </w:numPr>
        <w:spacing w:after="0"/>
      </w:pPr>
      <w:r w:rsidRPr="00CC7B20">
        <w:t>Avoid partial cooking followed by storage, as bacteria survive and multiply.</w:t>
      </w:r>
    </w:p>
    <w:p w14:paraId="44F784C3" w14:textId="77777777" w:rsidR="00EF6CF2" w:rsidRPr="00CC7B20" w:rsidRDefault="00EF6CF2" w:rsidP="00CC7B20">
      <w:pPr>
        <w:spacing w:after="0"/>
        <w:ind w:firstLine="0"/>
      </w:pPr>
    </w:p>
    <w:p w14:paraId="66AD0AB9" w14:textId="77777777" w:rsidR="00EF6CF2" w:rsidRPr="00CC7B20" w:rsidRDefault="00EF6CF2" w:rsidP="00CC7B20">
      <w:pPr>
        <w:pStyle w:val="Heading2"/>
        <w:rPr>
          <w:sz w:val="20"/>
        </w:rPr>
      </w:pPr>
      <w:bookmarkStart w:id="17" w:name="_Toc210722282"/>
      <w:r w:rsidRPr="00CC7B20">
        <w:rPr>
          <w:sz w:val="20"/>
        </w:rPr>
        <w:t>Cleaning &amp; Disinfection</w:t>
      </w:r>
      <w:bookmarkEnd w:id="17"/>
    </w:p>
    <w:p w14:paraId="17814BE7" w14:textId="77777777" w:rsidR="00EF6CF2" w:rsidRPr="00CC7B20" w:rsidRDefault="00EF6CF2" w:rsidP="00CC7B20">
      <w:pPr>
        <w:numPr>
          <w:ilvl w:val="0"/>
          <w:numId w:val="15"/>
        </w:numPr>
        <w:spacing w:after="0"/>
      </w:pPr>
      <w:r w:rsidRPr="00CC7B20">
        <w:rPr>
          <w:bCs/>
        </w:rPr>
        <w:t>Daily cleaning</w:t>
      </w:r>
      <w:r w:rsidRPr="00CC7B20">
        <w:t xml:space="preserve"> of all galley work areas, utensils, and equipment.</w:t>
      </w:r>
    </w:p>
    <w:p w14:paraId="56499796" w14:textId="77777777" w:rsidR="00EF6CF2" w:rsidRPr="00CC7B20" w:rsidRDefault="00EF6CF2" w:rsidP="00CC7B20">
      <w:pPr>
        <w:numPr>
          <w:ilvl w:val="0"/>
          <w:numId w:val="15"/>
        </w:numPr>
        <w:spacing w:after="0"/>
      </w:pPr>
      <w:r w:rsidRPr="00CC7B20">
        <w:t>Use only food-grade disinfectants and rinse surfaces to avoid chemical residue.</w:t>
      </w:r>
    </w:p>
    <w:p w14:paraId="604937F2" w14:textId="77777777" w:rsidR="00EF6CF2" w:rsidRPr="00CC7B20" w:rsidRDefault="00EF6CF2" w:rsidP="00CC7B20">
      <w:pPr>
        <w:numPr>
          <w:ilvl w:val="0"/>
          <w:numId w:val="15"/>
        </w:numPr>
        <w:spacing w:after="0"/>
      </w:pPr>
      <w:r w:rsidRPr="00CC7B20">
        <w:t xml:space="preserve">Adopt </w:t>
      </w:r>
      <w:r w:rsidRPr="00CC7B20">
        <w:rPr>
          <w:bCs/>
        </w:rPr>
        <w:t>color-coded chopping boards and knives</w:t>
      </w:r>
      <w:r w:rsidRPr="00CC7B20">
        <w:t xml:space="preserve"> (e.g., red for raw meat, green for vegetables).</w:t>
      </w:r>
    </w:p>
    <w:p w14:paraId="73F432AD" w14:textId="77777777" w:rsidR="00EF6CF2" w:rsidRPr="00CC7B20" w:rsidRDefault="00EF6CF2" w:rsidP="00CC7B20">
      <w:pPr>
        <w:numPr>
          <w:ilvl w:val="0"/>
          <w:numId w:val="15"/>
        </w:numPr>
        <w:spacing w:after="0"/>
      </w:pPr>
      <w:r w:rsidRPr="00CC7B20">
        <w:t xml:space="preserve">Conduct weekly </w:t>
      </w:r>
      <w:r w:rsidRPr="00CC7B20">
        <w:rPr>
          <w:bCs/>
        </w:rPr>
        <w:t>deep cleaning</w:t>
      </w:r>
      <w:r w:rsidRPr="00CC7B20">
        <w:t xml:space="preserve"> of drains, ovens, fridge seals.</w:t>
      </w:r>
    </w:p>
    <w:p w14:paraId="7A490909" w14:textId="77777777" w:rsidR="00EF6CF2" w:rsidRPr="00CC7B20" w:rsidRDefault="00EF6CF2" w:rsidP="00CC7B20">
      <w:pPr>
        <w:spacing w:after="0"/>
        <w:ind w:firstLine="0"/>
      </w:pPr>
    </w:p>
    <w:p w14:paraId="5EEC9794" w14:textId="77777777" w:rsidR="00EF6CF2" w:rsidRPr="00CC7B20" w:rsidRDefault="00EF6CF2" w:rsidP="00CC7B20">
      <w:pPr>
        <w:pStyle w:val="Heading2"/>
        <w:rPr>
          <w:sz w:val="20"/>
        </w:rPr>
      </w:pPr>
      <w:bookmarkStart w:id="18" w:name="_Toc210722283"/>
      <w:r w:rsidRPr="00CC7B20">
        <w:rPr>
          <w:sz w:val="20"/>
        </w:rPr>
        <w:t>Waste Management</w:t>
      </w:r>
      <w:bookmarkEnd w:id="18"/>
    </w:p>
    <w:p w14:paraId="357FE59A" w14:textId="77777777" w:rsidR="00EF6CF2" w:rsidRPr="00CC7B20" w:rsidRDefault="00EF6CF2" w:rsidP="00CC7B20">
      <w:pPr>
        <w:numPr>
          <w:ilvl w:val="0"/>
          <w:numId w:val="16"/>
        </w:numPr>
        <w:spacing w:after="0"/>
      </w:pPr>
      <w:r w:rsidRPr="00CC7B20">
        <w:t>Remove garbage daily to avoid pests.</w:t>
      </w:r>
    </w:p>
    <w:p w14:paraId="069820D0" w14:textId="77777777" w:rsidR="00EF6CF2" w:rsidRPr="00CC7B20" w:rsidRDefault="00EF6CF2" w:rsidP="00CC7B20">
      <w:pPr>
        <w:numPr>
          <w:ilvl w:val="0"/>
          <w:numId w:val="16"/>
        </w:numPr>
        <w:spacing w:after="0"/>
      </w:pPr>
      <w:r w:rsidRPr="00CC7B20">
        <w:t>Store waste in sealed bins far from food prep areas.</w:t>
      </w:r>
    </w:p>
    <w:p w14:paraId="152F7334" w14:textId="77777777" w:rsidR="00EF6CF2" w:rsidRPr="00CC7B20" w:rsidRDefault="00EF6CF2" w:rsidP="00CC7B20">
      <w:pPr>
        <w:numPr>
          <w:ilvl w:val="0"/>
          <w:numId w:val="16"/>
        </w:numPr>
        <w:spacing w:after="0"/>
      </w:pPr>
      <w:r w:rsidRPr="00CC7B20">
        <w:t>Clean and disinfect bins after each emptying.</w:t>
      </w:r>
    </w:p>
    <w:p w14:paraId="586348BD" w14:textId="77777777" w:rsidR="00EF6CF2" w:rsidRPr="00CC7B20" w:rsidRDefault="00EF6CF2" w:rsidP="00CC7B20">
      <w:pPr>
        <w:pStyle w:val="Heading2"/>
        <w:rPr>
          <w:sz w:val="20"/>
        </w:rPr>
      </w:pPr>
    </w:p>
    <w:p w14:paraId="73EA52FF" w14:textId="77777777" w:rsidR="00EF6CF2" w:rsidRPr="00CC7B20" w:rsidRDefault="00EF6CF2" w:rsidP="00CC7B20">
      <w:pPr>
        <w:pStyle w:val="Heading2"/>
        <w:rPr>
          <w:bCs/>
          <w:sz w:val="20"/>
        </w:rPr>
      </w:pPr>
      <w:bookmarkStart w:id="19" w:name="_Toc210722284"/>
      <w:r w:rsidRPr="00CC7B20">
        <w:rPr>
          <w:bCs/>
          <w:sz w:val="20"/>
        </w:rPr>
        <w:t>Traceability</w:t>
      </w:r>
      <w:bookmarkEnd w:id="19"/>
    </w:p>
    <w:p w14:paraId="7F7F06C1" w14:textId="77777777" w:rsidR="00EF6CF2" w:rsidRPr="00CC7B20" w:rsidRDefault="00EF6CF2" w:rsidP="00CC7B20">
      <w:pPr>
        <w:numPr>
          <w:ilvl w:val="0"/>
          <w:numId w:val="17"/>
        </w:numPr>
        <w:spacing w:after="0"/>
      </w:pPr>
      <w:r w:rsidRPr="00CC7B20">
        <w:t>Accept supplies only from approved, audited suppliers.</w:t>
      </w:r>
    </w:p>
    <w:p w14:paraId="47331F8F" w14:textId="77777777" w:rsidR="00EF6CF2" w:rsidRPr="00CC7B20" w:rsidRDefault="00EF6CF2" w:rsidP="00CC7B20">
      <w:pPr>
        <w:numPr>
          <w:ilvl w:val="0"/>
          <w:numId w:val="17"/>
        </w:numPr>
        <w:spacing w:after="0"/>
      </w:pPr>
      <w:r w:rsidRPr="00CC7B20">
        <w:t>Check deliveries: temperature, packaging integrity, expiry date.</w:t>
      </w:r>
    </w:p>
    <w:p w14:paraId="0F4E9E1F" w14:textId="77777777" w:rsidR="00EF6CF2" w:rsidRPr="00CC7B20" w:rsidRDefault="00EF6CF2" w:rsidP="00CC7B20">
      <w:pPr>
        <w:numPr>
          <w:ilvl w:val="0"/>
          <w:numId w:val="17"/>
        </w:numPr>
        <w:spacing w:after="0"/>
      </w:pPr>
      <w:r w:rsidRPr="00CC7B20">
        <w:t>Maintain supplier records and logs for every item.</w:t>
      </w:r>
    </w:p>
    <w:p w14:paraId="5614D7B0" w14:textId="77777777" w:rsidR="00EF6CF2" w:rsidRPr="00CC7B20" w:rsidRDefault="00EF6CF2" w:rsidP="00CC7B20">
      <w:pPr>
        <w:numPr>
          <w:ilvl w:val="0"/>
          <w:numId w:val="17"/>
        </w:numPr>
        <w:spacing w:after="0"/>
      </w:pPr>
      <w:r w:rsidRPr="00CC7B20">
        <w:t>These logs become crucial during outbreak investigations or recalls.</w:t>
      </w:r>
    </w:p>
    <w:p w14:paraId="681184CA" w14:textId="77777777" w:rsidR="00A26FCB" w:rsidRPr="00CC7B20" w:rsidRDefault="00A26FCB" w:rsidP="00CC7B20">
      <w:pPr>
        <w:spacing w:after="0"/>
      </w:pPr>
    </w:p>
    <w:p w14:paraId="78A35F43" w14:textId="41DEB07F" w:rsidR="00EF6CF2" w:rsidRPr="00CC7B20" w:rsidRDefault="00EF6CF2" w:rsidP="00CC7B20">
      <w:pPr>
        <w:spacing w:after="0"/>
        <w:ind w:firstLine="0"/>
      </w:pPr>
    </w:p>
    <w:p w14:paraId="2E8A95DC" w14:textId="77777777" w:rsidR="00EF6CF2" w:rsidRPr="00CC7B20" w:rsidRDefault="00EF6CF2" w:rsidP="00CC7B20">
      <w:pPr>
        <w:pStyle w:val="Heading2"/>
        <w:rPr>
          <w:sz w:val="20"/>
        </w:rPr>
      </w:pPr>
      <w:bookmarkStart w:id="20" w:name="_Toc210722285"/>
      <w:r w:rsidRPr="00CC7B20">
        <w:rPr>
          <w:sz w:val="20"/>
        </w:rPr>
        <w:t>Common Foodborne Pathogens at Sea</w:t>
      </w:r>
      <w:bookmarkEnd w:id="20"/>
    </w:p>
    <w:p w14:paraId="15A3F0D1" w14:textId="77777777" w:rsidR="00EF6CF2" w:rsidRPr="00CC7B20" w:rsidRDefault="00EF6CF2" w:rsidP="00CC7B20">
      <w:pPr>
        <w:numPr>
          <w:ilvl w:val="0"/>
          <w:numId w:val="18"/>
        </w:numPr>
        <w:spacing w:after="0"/>
      </w:pPr>
      <w:r w:rsidRPr="00CC7B20">
        <w:rPr>
          <w:b/>
          <w:bCs/>
        </w:rPr>
        <w:t>Salmonella</w:t>
      </w:r>
      <w:r w:rsidRPr="00CC7B20">
        <w:t>: common in poultry/eggs; causes fever, cramps, diarrhea. Prevent by thorough cooking (≥75 °C).</w:t>
      </w:r>
    </w:p>
    <w:p w14:paraId="4D5A37E0" w14:textId="77777777" w:rsidR="00EF6CF2" w:rsidRPr="00CC7B20" w:rsidRDefault="00EF6CF2" w:rsidP="00CC7B20">
      <w:pPr>
        <w:numPr>
          <w:ilvl w:val="0"/>
          <w:numId w:val="18"/>
        </w:numPr>
        <w:spacing w:after="0"/>
      </w:pPr>
      <w:r w:rsidRPr="00CC7B20">
        <w:rPr>
          <w:b/>
          <w:bCs/>
        </w:rPr>
        <w:t>E. coli O157:H7</w:t>
      </w:r>
      <w:r w:rsidRPr="00CC7B20">
        <w:t>: present in undercooked beef, contaminated vegetables; causes severe diarrhea, kidney failure in rare cases. Prevent by cooking to ≥70 °C and washing produce.</w:t>
      </w:r>
    </w:p>
    <w:p w14:paraId="191E5DD3" w14:textId="77777777" w:rsidR="00EF6CF2" w:rsidRPr="00CC7B20" w:rsidRDefault="00EF6CF2" w:rsidP="00CC7B20">
      <w:pPr>
        <w:numPr>
          <w:ilvl w:val="0"/>
          <w:numId w:val="18"/>
        </w:numPr>
        <w:spacing w:after="0"/>
      </w:pPr>
      <w:r w:rsidRPr="00CC7B20">
        <w:rPr>
          <w:b/>
          <w:bCs/>
        </w:rPr>
        <w:t>Norovirus</w:t>
      </w:r>
      <w:r w:rsidRPr="00CC7B20">
        <w:t>: spreads person-to-person; extremely contagious. One ill handler can infect dozens. Prevent by excluding sick staff and disinfecting surfaces.</w:t>
      </w:r>
    </w:p>
    <w:p w14:paraId="3D022C23" w14:textId="77777777" w:rsidR="00EF6CF2" w:rsidRPr="00CC7B20" w:rsidRDefault="00EF6CF2" w:rsidP="00CC7B20">
      <w:pPr>
        <w:numPr>
          <w:ilvl w:val="0"/>
          <w:numId w:val="18"/>
        </w:numPr>
        <w:spacing w:after="0"/>
      </w:pPr>
      <w:r w:rsidRPr="00CC7B20">
        <w:rPr>
          <w:b/>
          <w:bCs/>
        </w:rPr>
        <w:t>Listeria monocytogenes</w:t>
      </w:r>
      <w:r w:rsidRPr="00CC7B20">
        <w:t>: grows even in fridges; found in long-stored ready-to-eat foods, smoked fish. Prevent by discarding expired RTE foods and cleaning fridges regularly.</w:t>
      </w:r>
    </w:p>
    <w:p w14:paraId="1764154E" w14:textId="77777777" w:rsidR="00EF6CF2" w:rsidRPr="00CC7B20" w:rsidRDefault="00EF6CF2" w:rsidP="00CC7B20">
      <w:pPr>
        <w:numPr>
          <w:ilvl w:val="0"/>
          <w:numId w:val="18"/>
        </w:numPr>
        <w:spacing w:after="0"/>
      </w:pPr>
      <w:r w:rsidRPr="00CC7B20">
        <w:rPr>
          <w:b/>
          <w:bCs/>
        </w:rPr>
        <w:t>Clostridium perfringens</w:t>
      </w:r>
      <w:r w:rsidRPr="00CC7B20">
        <w:t>: multiplies in improperly cooled stews. Prevent with rapid cooling and proper hot-holding.</w:t>
      </w:r>
    </w:p>
    <w:p w14:paraId="75921BF6" w14:textId="77777777" w:rsidR="00EF6CF2" w:rsidRPr="00CC7B20" w:rsidRDefault="00EF6CF2" w:rsidP="00CC7B20">
      <w:pPr>
        <w:numPr>
          <w:ilvl w:val="0"/>
          <w:numId w:val="18"/>
        </w:numPr>
        <w:spacing w:after="0"/>
      </w:pPr>
      <w:r w:rsidRPr="00CC7B20">
        <w:rPr>
          <w:b/>
          <w:bCs/>
        </w:rPr>
        <w:t>Staphylococcus aureus</w:t>
      </w:r>
      <w:r w:rsidRPr="00CC7B20">
        <w:t>: introduced from cuts or wounds; produces toxins. Prevent by excluding infected staff and covering wounds.</w:t>
      </w:r>
    </w:p>
    <w:p w14:paraId="43604A48" w14:textId="238D328B" w:rsidR="00EF6CF2" w:rsidRPr="00CC7B20" w:rsidRDefault="00EF6CF2" w:rsidP="00CC7B20">
      <w:pPr>
        <w:spacing w:after="0"/>
      </w:pPr>
    </w:p>
    <w:p w14:paraId="5A695577" w14:textId="77777777" w:rsidR="00A26FCB" w:rsidRPr="00CC7B20" w:rsidRDefault="00A26FCB" w:rsidP="00CC7B20">
      <w:pPr>
        <w:spacing w:after="0"/>
        <w:ind w:firstLine="0"/>
      </w:pPr>
    </w:p>
    <w:tbl>
      <w:tblPr>
        <w:tblStyle w:val="TableGrid"/>
        <w:tblW w:w="0" w:type="auto"/>
        <w:tblLook w:val="04A0" w:firstRow="1" w:lastRow="0" w:firstColumn="1" w:lastColumn="0" w:noHBand="0" w:noVBand="1"/>
      </w:tblPr>
      <w:tblGrid>
        <w:gridCol w:w="1762"/>
        <w:gridCol w:w="4020"/>
        <w:gridCol w:w="4359"/>
      </w:tblGrid>
      <w:tr w:rsidR="00A26FCB" w:rsidRPr="00CC7B20" w14:paraId="594203B5" w14:textId="77777777" w:rsidTr="00A26FCB">
        <w:tc>
          <w:tcPr>
            <w:tcW w:w="0" w:type="auto"/>
            <w:hideMark/>
          </w:tcPr>
          <w:p w14:paraId="02F8F1EB" w14:textId="77777777" w:rsidR="00A26FCB" w:rsidRPr="00CC7B20" w:rsidRDefault="00A26FCB" w:rsidP="00CC7B20">
            <w:pPr>
              <w:spacing w:after="0"/>
              <w:ind w:firstLine="0"/>
              <w:rPr>
                <w:b/>
                <w:bCs/>
              </w:rPr>
            </w:pPr>
            <w:r w:rsidRPr="00CC7B20">
              <w:rPr>
                <w:b/>
                <w:bCs/>
              </w:rPr>
              <w:t>Area of Practice</w:t>
            </w:r>
          </w:p>
        </w:tc>
        <w:tc>
          <w:tcPr>
            <w:tcW w:w="0" w:type="auto"/>
            <w:hideMark/>
          </w:tcPr>
          <w:p w14:paraId="23657839" w14:textId="77777777" w:rsidR="00A26FCB" w:rsidRPr="00CC7B20" w:rsidRDefault="00A26FCB" w:rsidP="00CC7B20">
            <w:pPr>
              <w:spacing w:after="0"/>
              <w:ind w:firstLine="0"/>
              <w:rPr>
                <w:b/>
                <w:bCs/>
              </w:rPr>
            </w:pPr>
            <w:r w:rsidRPr="00CC7B20">
              <w:rPr>
                <w:b/>
                <w:bCs/>
              </w:rPr>
              <w:t>Key Standards &amp; Actions</w:t>
            </w:r>
          </w:p>
        </w:tc>
        <w:tc>
          <w:tcPr>
            <w:tcW w:w="0" w:type="auto"/>
            <w:hideMark/>
          </w:tcPr>
          <w:p w14:paraId="06C1F0DD" w14:textId="77777777" w:rsidR="00A26FCB" w:rsidRPr="00CC7B20" w:rsidRDefault="00A26FCB" w:rsidP="00CC7B20">
            <w:pPr>
              <w:spacing w:after="0"/>
              <w:ind w:firstLine="0"/>
              <w:rPr>
                <w:b/>
                <w:bCs/>
              </w:rPr>
            </w:pPr>
            <w:r w:rsidRPr="00CC7B20">
              <w:rPr>
                <w:b/>
                <w:bCs/>
              </w:rPr>
              <w:t>Practical Onboard Applications</w:t>
            </w:r>
          </w:p>
        </w:tc>
      </w:tr>
      <w:tr w:rsidR="00A26FCB" w:rsidRPr="00CC7B20" w14:paraId="1C23137E" w14:textId="77777777" w:rsidTr="00A26FCB">
        <w:tc>
          <w:tcPr>
            <w:tcW w:w="0" w:type="auto"/>
            <w:hideMark/>
          </w:tcPr>
          <w:p w14:paraId="54952426" w14:textId="77777777" w:rsidR="00A26FCB" w:rsidRPr="00CC7B20" w:rsidRDefault="00A26FCB" w:rsidP="00CC7B20">
            <w:pPr>
              <w:spacing w:after="0"/>
              <w:ind w:firstLine="0"/>
            </w:pPr>
            <w:r w:rsidRPr="00CC7B20">
              <w:rPr>
                <w:b/>
                <w:bCs/>
              </w:rPr>
              <w:t>Personal Hygiene</w:t>
            </w:r>
          </w:p>
        </w:tc>
        <w:tc>
          <w:tcPr>
            <w:tcW w:w="0" w:type="auto"/>
            <w:hideMark/>
          </w:tcPr>
          <w:p w14:paraId="7898A722" w14:textId="77777777" w:rsidR="00A26FCB" w:rsidRPr="00CC7B20" w:rsidRDefault="00A26FCB" w:rsidP="00CC7B20">
            <w:pPr>
              <w:spacing w:after="0"/>
              <w:ind w:firstLine="0"/>
            </w:pPr>
            <w:r w:rsidRPr="00CC7B20">
              <w:t>Handwashing before/after food handling; clean uniforms; exclusion of sick staff</w:t>
            </w:r>
          </w:p>
        </w:tc>
        <w:tc>
          <w:tcPr>
            <w:tcW w:w="0" w:type="auto"/>
            <w:hideMark/>
          </w:tcPr>
          <w:p w14:paraId="1350C1AF" w14:textId="77777777" w:rsidR="00A26FCB" w:rsidRPr="00CC7B20" w:rsidRDefault="00A26FCB" w:rsidP="00CC7B20">
            <w:pPr>
              <w:spacing w:after="0"/>
              <w:ind w:firstLine="0"/>
            </w:pPr>
            <w:r w:rsidRPr="00CC7B20">
              <w:t>Crew wash hands regularly, wear aprons/hairnets, and report illness to be reassigned promptly.</w:t>
            </w:r>
          </w:p>
        </w:tc>
      </w:tr>
      <w:tr w:rsidR="00A26FCB" w:rsidRPr="00CC7B20" w14:paraId="7544BECD" w14:textId="77777777" w:rsidTr="00A26FCB">
        <w:tc>
          <w:tcPr>
            <w:tcW w:w="0" w:type="auto"/>
            <w:hideMark/>
          </w:tcPr>
          <w:p w14:paraId="08AF961A" w14:textId="77777777" w:rsidR="00A26FCB" w:rsidRPr="00CC7B20" w:rsidRDefault="00A26FCB" w:rsidP="00CC7B20">
            <w:pPr>
              <w:spacing w:after="0"/>
              <w:ind w:firstLine="0"/>
            </w:pPr>
            <w:r w:rsidRPr="00CC7B20">
              <w:rPr>
                <w:b/>
                <w:bCs/>
              </w:rPr>
              <w:t>Storage</w:t>
            </w:r>
          </w:p>
        </w:tc>
        <w:tc>
          <w:tcPr>
            <w:tcW w:w="0" w:type="auto"/>
            <w:hideMark/>
          </w:tcPr>
          <w:p w14:paraId="531E284E" w14:textId="77777777" w:rsidR="00A26FCB" w:rsidRPr="00CC7B20" w:rsidRDefault="00A26FCB" w:rsidP="00CC7B20">
            <w:pPr>
              <w:spacing w:after="0"/>
              <w:ind w:firstLine="0"/>
            </w:pPr>
            <w:r w:rsidRPr="00CC7B20">
              <w:t>FIFO stock rotation; raw food stored below cooked; maintain correct temperatures</w:t>
            </w:r>
          </w:p>
        </w:tc>
        <w:tc>
          <w:tcPr>
            <w:tcW w:w="0" w:type="auto"/>
            <w:hideMark/>
          </w:tcPr>
          <w:p w14:paraId="46FD0F67" w14:textId="77777777" w:rsidR="00A26FCB" w:rsidRPr="00CC7B20" w:rsidRDefault="00A26FCB" w:rsidP="00CC7B20">
            <w:pPr>
              <w:spacing w:after="0"/>
              <w:ind w:firstLine="0"/>
            </w:pPr>
            <w:r w:rsidRPr="00CC7B20">
              <w:t>Fridges ≤4 °C, freezers ≤–18 °C, hot holding ≥60 °C; expiry dates labeled on all supplies.</w:t>
            </w:r>
          </w:p>
        </w:tc>
      </w:tr>
      <w:tr w:rsidR="00A26FCB" w:rsidRPr="00CC7B20" w14:paraId="3FCD2920" w14:textId="77777777" w:rsidTr="00A26FCB">
        <w:tc>
          <w:tcPr>
            <w:tcW w:w="0" w:type="auto"/>
            <w:hideMark/>
          </w:tcPr>
          <w:p w14:paraId="6958BD40" w14:textId="77777777" w:rsidR="00A26FCB" w:rsidRPr="00CC7B20" w:rsidRDefault="00A26FCB" w:rsidP="00CC7B20">
            <w:pPr>
              <w:spacing w:after="0"/>
              <w:ind w:firstLine="0"/>
            </w:pPr>
            <w:r w:rsidRPr="00CC7B20">
              <w:rPr>
                <w:b/>
                <w:bCs/>
              </w:rPr>
              <w:t>Cooking &amp; Thawing</w:t>
            </w:r>
          </w:p>
        </w:tc>
        <w:tc>
          <w:tcPr>
            <w:tcW w:w="0" w:type="auto"/>
            <w:hideMark/>
          </w:tcPr>
          <w:p w14:paraId="0C6126FB" w14:textId="77777777" w:rsidR="00A26FCB" w:rsidRPr="00CC7B20" w:rsidRDefault="00A26FCB" w:rsidP="00CC7B20">
            <w:pPr>
              <w:spacing w:after="0"/>
              <w:ind w:firstLine="0"/>
            </w:pPr>
            <w:r w:rsidRPr="00CC7B20">
              <w:t>Poultry ≥75 °C; ground beef ≥70 °C; thawing in fridge/cold water only</w:t>
            </w:r>
          </w:p>
        </w:tc>
        <w:tc>
          <w:tcPr>
            <w:tcW w:w="0" w:type="auto"/>
            <w:hideMark/>
          </w:tcPr>
          <w:p w14:paraId="06211FCA" w14:textId="77777777" w:rsidR="00A26FCB" w:rsidRPr="00CC7B20" w:rsidRDefault="00A26FCB" w:rsidP="00CC7B20">
            <w:pPr>
              <w:spacing w:after="0"/>
              <w:ind w:firstLine="0"/>
            </w:pPr>
            <w:r w:rsidRPr="00CC7B20">
              <w:t>Use calibrated thermometers; avoid room-temperature thawing; prohibit partial cooking.</w:t>
            </w:r>
          </w:p>
        </w:tc>
      </w:tr>
      <w:tr w:rsidR="00A26FCB" w:rsidRPr="00CC7B20" w14:paraId="5A655F0F" w14:textId="77777777" w:rsidTr="00A26FCB">
        <w:tc>
          <w:tcPr>
            <w:tcW w:w="0" w:type="auto"/>
            <w:hideMark/>
          </w:tcPr>
          <w:p w14:paraId="3CAF98ED" w14:textId="77777777" w:rsidR="00A26FCB" w:rsidRPr="00CC7B20" w:rsidRDefault="00A26FCB" w:rsidP="00CC7B20">
            <w:pPr>
              <w:spacing w:after="0"/>
              <w:ind w:firstLine="0"/>
            </w:pPr>
            <w:r w:rsidRPr="00CC7B20">
              <w:rPr>
                <w:b/>
                <w:bCs/>
              </w:rPr>
              <w:t>Cleaning &amp; Disinfection</w:t>
            </w:r>
          </w:p>
        </w:tc>
        <w:tc>
          <w:tcPr>
            <w:tcW w:w="0" w:type="auto"/>
            <w:hideMark/>
          </w:tcPr>
          <w:p w14:paraId="378A8FF1" w14:textId="77777777" w:rsidR="00A26FCB" w:rsidRPr="00CC7B20" w:rsidRDefault="00A26FCB" w:rsidP="00CC7B20">
            <w:pPr>
              <w:spacing w:after="0"/>
              <w:ind w:firstLine="0"/>
            </w:pPr>
            <w:r w:rsidRPr="00CC7B20">
              <w:t>Daily cleaning with food-grade disinfectants; weekly deep cleaning; color-coded tools</w:t>
            </w:r>
          </w:p>
        </w:tc>
        <w:tc>
          <w:tcPr>
            <w:tcW w:w="0" w:type="auto"/>
            <w:hideMark/>
          </w:tcPr>
          <w:p w14:paraId="59C0F434" w14:textId="77777777" w:rsidR="00A26FCB" w:rsidRPr="00CC7B20" w:rsidRDefault="00A26FCB" w:rsidP="00CC7B20">
            <w:pPr>
              <w:spacing w:after="0"/>
              <w:ind w:firstLine="0"/>
            </w:pPr>
            <w:r w:rsidRPr="00CC7B20">
              <w:t>Wipe down counters after raw prep; disinfect drains and fridge seals weekly.</w:t>
            </w:r>
          </w:p>
        </w:tc>
      </w:tr>
      <w:tr w:rsidR="00A26FCB" w:rsidRPr="00CC7B20" w14:paraId="61658032" w14:textId="77777777" w:rsidTr="00A26FCB">
        <w:tc>
          <w:tcPr>
            <w:tcW w:w="0" w:type="auto"/>
            <w:hideMark/>
          </w:tcPr>
          <w:p w14:paraId="7DFC9910" w14:textId="77777777" w:rsidR="00A26FCB" w:rsidRPr="00CC7B20" w:rsidRDefault="00A26FCB" w:rsidP="00CC7B20">
            <w:pPr>
              <w:spacing w:after="0"/>
              <w:ind w:firstLine="0"/>
            </w:pPr>
            <w:r w:rsidRPr="00CC7B20">
              <w:rPr>
                <w:b/>
                <w:bCs/>
              </w:rPr>
              <w:t>Waste Management</w:t>
            </w:r>
          </w:p>
        </w:tc>
        <w:tc>
          <w:tcPr>
            <w:tcW w:w="0" w:type="auto"/>
            <w:hideMark/>
          </w:tcPr>
          <w:p w14:paraId="5E88FA1D" w14:textId="77777777" w:rsidR="00A26FCB" w:rsidRPr="00CC7B20" w:rsidRDefault="00A26FCB" w:rsidP="00CC7B20">
            <w:pPr>
              <w:spacing w:after="0"/>
              <w:ind w:firstLine="0"/>
            </w:pPr>
            <w:r w:rsidRPr="00CC7B20">
              <w:t>Daily garbage removal; sealed bins; disinfect bins after each use</w:t>
            </w:r>
          </w:p>
        </w:tc>
        <w:tc>
          <w:tcPr>
            <w:tcW w:w="0" w:type="auto"/>
            <w:hideMark/>
          </w:tcPr>
          <w:p w14:paraId="47F01BC0" w14:textId="77777777" w:rsidR="00A26FCB" w:rsidRPr="00CC7B20" w:rsidRDefault="00A26FCB" w:rsidP="00CC7B20">
            <w:pPr>
              <w:spacing w:after="0"/>
              <w:ind w:firstLine="0"/>
            </w:pPr>
            <w:r w:rsidRPr="00CC7B20">
              <w:t>Bins placed away from prep areas; washed and disinfected daily.</w:t>
            </w:r>
          </w:p>
        </w:tc>
      </w:tr>
      <w:tr w:rsidR="00A26FCB" w:rsidRPr="00CC7B20" w14:paraId="4FA80CB0" w14:textId="77777777" w:rsidTr="00A26FCB">
        <w:tc>
          <w:tcPr>
            <w:tcW w:w="0" w:type="auto"/>
            <w:hideMark/>
          </w:tcPr>
          <w:p w14:paraId="0DF3EA24" w14:textId="77777777" w:rsidR="00A26FCB" w:rsidRPr="00CC7B20" w:rsidRDefault="00A26FCB" w:rsidP="00CC7B20">
            <w:pPr>
              <w:spacing w:after="0"/>
              <w:ind w:firstLine="0"/>
            </w:pPr>
            <w:r w:rsidRPr="00CC7B20">
              <w:rPr>
                <w:b/>
                <w:bCs/>
              </w:rPr>
              <w:t>Traceability</w:t>
            </w:r>
          </w:p>
        </w:tc>
        <w:tc>
          <w:tcPr>
            <w:tcW w:w="0" w:type="auto"/>
            <w:hideMark/>
          </w:tcPr>
          <w:p w14:paraId="616A10BD" w14:textId="77777777" w:rsidR="00A26FCB" w:rsidRPr="00CC7B20" w:rsidRDefault="00A26FCB" w:rsidP="00CC7B20">
            <w:pPr>
              <w:spacing w:after="0"/>
              <w:ind w:firstLine="0"/>
            </w:pPr>
            <w:r w:rsidRPr="00CC7B20">
              <w:t>Accept food only from approved suppliers; maintain logs for deliveries and expiry dates</w:t>
            </w:r>
          </w:p>
        </w:tc>
        <w:tc>
          <w:tcPr>
            <w:tcW w:w="0" w:type="auto"/>
            <w:hideMark/>
          </w:tcPr>
          <w:p w14:paraId="3D10FC33" w14:textId="77777777" w:rsidR="00A26FCB" w:rsidRPr="00CC7B20" w:rsidRDefault="00A26FCB" w:rsidP="00CC7B20">
            <w:pPr>
              <w:keepNext/>
              <w:spacing w:after="0"/>
              <w:ind w:firstLine="0"/>
            </w:pPr>
            <w:r w:rsidRPr="00CC7B20">
              <w:t>Supplier records checked; stock labeled with batch numbers for recall readiness.</w:t>
            </w:r>
          </w:p>
        </w:tc>
      </w:tr>
    </w:tbl>
    <w:p w14:paraId="32894756" w14:textId="5173A9C5" w:rsidR="00A26FCB" w:rsidRPr="00CC7B20" w:rsidRDefault="00A26FCB" w:rsidP="00CC7B20">
      <w:pPr>
        <w:pStyle w:val="Caption"/>
        <w:rPr>
          <w:color w:val="000000" w:themeColor="text1"/>
          <w:sz w:val="20"/>
          <w:szCs w:val="20"/>
        </w:rPr>
      </w:pPr>
      <w:r w:rsidRPr="00CC7B20">
        <w:rPr>
          <w:color w:val="000000" w:themeColor="text1"/>
          <w:sz w:val="20"/>
          <w:szCs w:val="20"/>
        </w:rPr>
        <w:t xml:space="preserve">Table </w:t>
      </w:r>
      <w:r w:rsidRPr="00CC7B20">
        <w:rPr>
          <w:color w:val="000000" w:themeColor="text1"/>
          <w:sz w:val="20"/>
          <w:szCs w:val="20"/>
        </w:rPr>
        <w:fldChar w:fldCharType="begin"/>
      </w:r>
      <w:r w:rsidRPr="00CC7B20">
        <w:rPr>
          <w:color w:val="000000" w:themeColor="text1"/>
          <w:sz w:val="20"/>
          <w:szCs w:val="20"/>
        </w:rPr>
        <w:instrText xml:space="preserve"> SEQ Table \* ARABIC </w:instrText>
      </w:r>
      <w:r w:rsidRPr="00CC7B20">
        <w:rPr>
          <w:color w:val="000000" w:themeColor="text1"/>
          <w:sz w:val="20"/>
          <w:szCs w:val="20"/>
        </w:rPr>
        <w:fldChar w:fldCharType="separate"/>
      </w:r>
      <w:r w:rsidR="004F4A6A" w:rsidRPr="00CC7B20">
        <w:rPr>
          <w:noProof/>
          <w:color w:val="000000" w:themeColor="text1"/>
          <w:sz w:val="20"/>
          <w:szCs w:val="20"/>
        </w:rPr>
        <w:t>1</w:t>
      </w:r>
      <w:r w:rsidRPr="00CC7B20">
        <w:rPr>
          <w:color w:val="000000" w:themeColor="text1"/>
          <w:sz w:val="20"/>
          <w:szCs w:val="20"/>
        </w:rPr>
        <w:fldChar w:fldCharType="end"/>
      </w:r>
      <w:r w:rsidRPr="00CC7B20">
        <w:rPr>
          <w:color w:val="000000" w:themeColor="text1"/>
          <w:sz w:val="20"/>
          <w:szCs w:val="20"/>
        </w:rPr>
        <w:t xml:space="preserve"> Summarizes the six core domains of food hygiene onboard ships, linking international standards to practical applications in daily galley operations.</w:t>
      </w:r>
    </w:p>
    <w:p w14:paraId="0147A947" w14:textId="75D685FA" w:rsidR="00EF6CF2" w:rsidRPr="00CC7B20" w:rsidRDefault="00EF6CF2" w:rsidP="00CC7B20">
      <w:pPr>
        <w:spacing w:after="0"/>
        <w:ind w:firstLine="0"/>
      </w:pPr>
    </w:p>
    <w:p w14:paraId="3535B47A" w14:textId="37AA683E" w:rsidR="00EF6CF2" w:rsidRPr="00B13BF3" w:rsidRDefault="00EF6CF2" w:rsidP="00CC7B20">
      <w:pPr>
        <w:pStyle w:val="Heading1"/>
        <w:jc w:val="both"/>
      </w:pPr>
      <w:bookmarkStart w:id="21" w:name="_Toc210722286"/>
      <w:r w:rsidRPr="00B13BF3">
        <w:lastRenderedPageBreak/>
        <w:t>HACCP (</w:t>
      </w:r>
      <w:r w:rsidR="00CC7B20" w:rsidRPr="00B13BF3">
        <w:t>HAZARD ANALYSIS AND CRITICAL CONTROL POINTS) AT SEA</w:t>
      </w:r>
      <w:bookmarkEnd w:id="21"/>
    </w:p>
    <w:p w14:paraId="68598230" w14:textId="77777777" w:rsidR="00EF6CF2" w:rsidRPr="00CC7B20" w:rsidRDefault="00EF6CF2" w:rsidP="00CC7B20">
      <w:pPr>
        <w:spacing w:after="0"/>
        <w:ind w:firstLine="0"/>
      </w:pPr>
    </w:p>
    <w:p w14:paraId="00A3F4A9" w14:textId="77777777" w:rsidR="00A26FCB" w:rsidRPr="00CC7B20" w:rsidRDefault="00A26FCB" w:rsidP="00CC7B20">
      <w:pPr>
        <w:spacing w:after="0"/>
        <w:ind w:firstLine="0"/>
      </w:pPr>
      <w:r w:rsidRPr="00CC7B20">
        <w:t>Hazard Analysis and Critical Control Points (HACCP) is internationally recognized as the gold standard for food safety management, endorsed by both the Food and Agriculture Organization (FAO) and the World Health Organization (WHO, 2006). In maritime contexts, its importance is amplified by the unique risks of isolation, limited medical resources, and the rapid spread of illness in confined living conditions (Grappasonni et al., 2013). HACCP provides a systematic, preventive approach to identifying, evaluating, and controlling hazards across all stages of food handling on board.</w:t>
      </w:r>
    </w:p>
    <w:p w14:paraId="2CEDB776" w14:textId="77777777" w:rsidR="00A26FCB" w:rsidRPr="00CC7B20" w:rsidRDefault="00A26FCB" w:rsidP="00CC7B20">
      <w:pPr>
        <w:spacing w:after="0"/>
        <w:ind w:firstLine="0"/>
      </w:pPr>
    </w:p>
    <w:p w14:paraId="36A3E8F5" w14:textId="77777777" w:rsidR="00A26FCB" w:rsidRPr="00CC7B20" w:rsidRDefault="00A26FCB" w:rsidP="00CC7B20">
      <w:pPr>
        <w:spacing w:after="0"/>
        <w:ind w:firstLine="0"/>
      </w:pPr>
      <w:r w:rsidRPr="00CC7B20">
        <w:rPr>
          <w:b/>
          <w:bCs/>
        </w:rPr>
        <w:t>Hazard Analysis.</w:t>
      </w:r>
      <w:r w:rsidRPr="00CC7B20">
        <w:t xml:space="preserve"> The first principle requires the identification of biological, chemical, and physical hazards that may occur in the galley. Biological hazards include pathogens such as </w:t>
      </w:r>
      <w:r w:rsidRPr="00CC7B20">
        <w:rPr>
          <w:i/>
          <w:iCs/>
        </w:rPr>
        <w:t>Salmonella</w:t>
      </w:r>
      <w:r w:rsidRPr="00CC7B20">
        <w:t xml:space="preserve"> and </w:t>
      </w:r>
      <w:r w:rsidRPr="00CC7B20">
        <w:rPr>
          <w:i/>
          <w:iCs/>
        </w:rPr>
        <w:t>Listeria monocytogenes</w:t>
      </w:r>
      <w:r w:rsidRPr="00CC7B20">
        <w:t>; chemical hazards involve cleaning agents or allergen cross-contact; while physical hazards range from glass fragments to metal shards (Türkistanlı &amp; Sevgili, 2018). Mapping these risks ensures that preventive measures can be designed into daily operations.</w:t>
      </w:r>
    </w:p>
    <w:p w14:paraId="492CE219" w14:textId="77777777" w:rsidR="00A26FCB" w:rsidRPr="00CC7B20" w:rsidRDefault="00A26FCB" w:rsidP="00CC7B20">
      <w:pPr>
        <w:spacing w:after="0"/>
        <w:ind w:firstLine="0"/>
      </w:pPr>
    </w:p>
    <w:p w14:paraId="59EAA834" w14:textId="77777777" w:rsidR="00A26FCB" w:rsidRPr="00CC7B20" w:rsidRDefault="00A26FCB" w:rsidP="00CC7B20">
      <w:pPr>
        <w:spacing w:after="0"/>
        <w:ind w:firstLine="0"/>
      </w:pPr>
      <w:r w:rsidRPr="00CC7B20">
        <w:rPr>
          <w:b/>
          <w:bCs/>
        </w:rPr>
        <w:t>Critical Control Points (CCPs).</w:t>
      </w:r>
      <w:r w:rsidRPr="00CC7B20">
        <w:t xml:space="preserve"> These are specific steps where hazards can be effectively controlled or eliminated. In shipboard catering, CCPs typically include cooking temperatures for poultry, beef, and fish; refrigeration and freezer storage; and thawing procedures (Oldenburg &amp; Jensen, 2012). For example, poultry must always be cooked to a core temperature of at least 75 °C to destroy pathogens such as </w:t>
      </w:r>
      <w:r w:rsidRPr="00CC7B20">
        <w:rPr>
          <w:i/>
          <w:iCs/>
        </w:rPr>
        <w:t>Campylobacter</w:t>
      </w:r>
      <w:r w:rsidRPr="00CC7B20">
        <w:t xml:space="preserve"> and </w:t>
      </w:r>
      <w:r w:rsidRPr="00CC7B20">
        <w:rPr>
          <w:i/>
          <w:iCs/>
        </w:rPr>
        <w:t>Salmonella</w:t>
      </w:r>
      <w:r w:rsidRPr="00CC7B20">
        <w:t>.</w:t>
      </w:r>
    </w:p>
    <w:p w14:paraId="1A43CBE7" w14:textId="77777777" w:rsidR="00A26FCB" w:rsidRPr="00CC7B20" w:rsidRDefault="00A26FCB" w:rsidP="00CC7B20">
      <w:pPr>
        <w:spacing w:after="0"/>
        <w:ind w:firstLine="0"/>
      </w:pPr>
    </w:p>
    <w:p w14:paraId="35F21DCF" w14:textId="77777777" w:rsidR="00A26FCB" w:rsidRPr="00CC7B20" w:rsidRDefault="00A26FCB" w:rsidP="00CC7B20">
      <w:pPr>
        <w:spacing w:after="0"/>
        <w:ind w:firstLine="0"/>
      </w:pPr>
      <w:r w:rsidRPr="00CC7B20">
        <w:rPr>
          <w:b/>
          <w:bCs/>
        </w:rPr>
        <w:t>Critical Limits.</w:t>
      </w:r>
      <w:r w:rsidRPr="00CC7B20">
        <w:t xml:space="preserve"> Each CCP must have measurable standards that distinguish safe from unsafe operations. International guidelines specify that refrigerators should operate at ≤4 °C, freezers at ≤–18 °C, hot-holding equipment at ≥60 °C, and poultry cooked to ≥75 °C (WHO, 2006). Adherence to these limits is essential to prevent bacterial proliferation in the “danger zone” between 4–60 °C.</w:t>
      </w:r>
    </w:p>
    <w:p w14:paraId="246E4D37" w14:textId="77777777" w:rsidR="00A26FCB" w:rsidRPr="00CC7B20" w:rsidRDefault="00A26FCB" w:rsidP="00CC7B20">
      <w:pPr>
        <w:spacing w:after="0"/>
        <w:ind w:firstLine="0"/>
      </w:pPr>
    </w:p>
    <w:p w14:paraId="3695079B" w14:textId="77777777" w:rsidR="00A26FCB" w:rsidRPr="00CC7B20" w:rsidRDefault="00A26FCB" w:rsidP="00CC7B20">
      <w:pPr>
        <w:spacing w:after="0"/>
        <w:ind w:firstLine="0"/>
      </w:pPr>
      <w:r w:rsidRPr="00CC7B20">
        <w:rPr>
          <w:b/>
          <w:bCs/>
        </w:rPr>
        <w:t>Monitoring.</w:t>
      </w:r>
      <w:r w:rsidRPr="00CC7B20">
        <w:t xml:space="preserve"> Monitoring procedures confirm that CCPs remain within their critical limits. On board, this involves the routine use of thermometers at each shift, daily completion of temperature logs, and regular verification by supervisory staff such as the chief cook or chief steward (Boutros et al., 2014).</w:t>
      </w:r>
    </w:p>
    <w:p w14:paraId="0E5189DF" w14:textId="77777777" w:rsidR="00A26FCB" w:rsidRPr="00CC7B20" w:rsidRDefault="00A26FCB" w:rsidP="00CC7B20">
      <w:pPr>
        <w:spacing w:after="0"/>
        <w:ind w:firstLine="0"/>
      </w:pPr>
    </w:p>
    <w:p w14:paraId="6922EB34" w14:textId="77777777" w:rsidR="00A26FCB" w:rsidRPr="00CC7B20" w:rsidRDefault="00A26FCB" w:rsidP="00CC7B20">
      <w:pPr>
        <w:spacing w:after="0"/>
        <w:ind w:firstLine="0"/>
      </w:pPr>
      <w:r w:rsidRPr="00CC7B20">
        <w:rPr>
          <w:b/>
          <w:bCs/>
        </w:rPr>
        <w:t>Corrective Actions.</w:t>
      </w:r>
      <w:r w:rsidRPr="00CC7B20">
        <w:t xml:space="preserve"> When monitoring indicates a deviation from critical limits—such as a malfunctioning refrigerator—corrective measures must be applied immediately. Unsafe food should be discarded without compromise, equipment repaired or replaced, and staff retrained if errors persist (Neumann et al., 2024). This principle prevents isolated failures from escalating into outbreaks.</w:t>
      </w:r>
    </w:p>
    <w:p w14:paraId="7BA616C2" w14:textId="77777777" w:rsidR="00A26FCB" w:rsidRPr="00CC7B20" w:rsidRDefault="00A26FCB" w:rsidP="00CC7B20">
      <w:pPr>
        <w:spacing w:after="0"/>
        <w:ind w:firstLine="0"/>
      </w:pPr>
    </w:p>
    <w:p w14:paraId="2DC40DC2" w14:textId="77777777" w:rsidR="00A26FCB" w:rsidRPr="00CC7B20" w:rsidRDefault="00A26FCB" w:rsidP="00CC7B20">
      <w:pPr>
        <w:spacing w:after="0"/>
        <w:ind w:firstLine="0"/>
      </w:pPr>
      <w:r w:rsidRPr="00CC7B20">
        <w:rPr>
          <w:b/>
          <w:bCs/>
        </w:rPr>
        <w:t>Verification.</w:t>
      </w:r>
      <w:r w:rsidRPr="00CC7B20">
        <w:t xml:space="preserve"> Verification activities assess whether the HACCP system is functioning as intended. In maritime settings, this may include internal audits by senior catering staff or external inspections by port health authorities (ILO, 2006). Verification provides assurance that monitoring records reflect actual performance and that controls remain effective.</w:t>
      </w:r>
    </w:p>
    <w:p w14:paraId="555099ED" w14:textId="77777777" w:rsidR="00A26FCB" w:rsidRPr="00CC7B20" w:rsidRDefault="00A26FCB" w:rsidP="00CC7B20">
      <w:pPr>
        <w:spacing w:after="0"/>
        <w:ind w:firstLine="0"/>
      </w:pPr>
    </w:p>
    <w:p w14:paraId="102DF9C2" w14:textId="77777777" w:rsidR="00A26FCB" w:rsidRPr="00CC7B20" w:rsidRDefault="00A26FCB" w:rsidP="00CC7B20">
      <w:pPr>
        <w:spacing w:after="0"/>
        <w:ind w:firstLine="0"/>
      </w:pPr>
      <w:r w:rsidRPr="00CC7B20">
        <w:rPr>
          <w:b/>
          <w:bCs/>
        </w:rPr>
        <w:t>Documentation.</w:t>
      </w:r>
      <w:r w:rsidRPr="00CC7B20">
        <w:t xml:space="preserve"> Accurate records are the backbone of HACCP. Ships are expected to maintain logs of temperature monitoring, cleaning schedules, stock rotation, and staff illness reports. As the industry standard notes: </w:t>
      </w:r>
      <w:r w:rsidRPr="00CC7B20">
        <w:rPr>
          <w:i/>
          <w:iCs/>
        </w:rPr>
        <w:t>“If it is not written down, it did not happen”</w:t>
      </w:r>
      <w:r w:rsidRPr="00CC7B20">
        <w:t xml:space="preserve"> (UK P&amp;I Club, 2019). Documentation not only supports internal accountability but also demonstrates compliance during flag-state or port health inspections.</w:t>
      </w:r>
    </w:p>
    <w:p w14:paraId="4ED34717" w14:textId="77777777" w:rsidR="00A26FCB" w:rsidRPr="00CC7B20" w:rsidRDefault="00A26FCB" w:rsidP="00CC7B20">
      <w:pPr>
        <w:spacing w:after="0"/>
        <w:ind w:firstLine="0"/>
      </w:pPr>
    </w:p>
    <w:p w14:paraId="1A5B1F5D" w14:textId="0BC81AE6" w:rsidR="00A26FCB" w:rsidRPr="00CC7B20" w:rsidRDefault="00A26FCB" w:rsidP="00CC7B20">
      <w:pPr>
        <w:spacing w:after="0"/>
        <w:ind w:firstLine="0"/>
      </w:pPr>
      <w:r w:rsidRPr="00CC7B20">
        <w:t>Taken together, HACCP offers a structured, evidence-based system that shifts food safety from reactive to preventive management. Its implementation on ships reduces the likelihood of foodborne illness, ensures compliance with the Maritime Labour Convention (MLC, 2006), and safeguards both crew health and vessel operations.</w:t>
      </w:r>
    </w:p>
    <w:p w14:paraId="16BCA1E7" w14:textId="1EA487BE" w:rsidR="00967DC9" w:rsidRPr="00CC7B20" w:rsidRDefault="00967DC9" w:rsidP="00CC7B20">
      <w:pPr>
        <w:spacing w:after="0"/>
        <w:ind w:firstLine="0"/>
      </w:pPr>
    </w:p>
    <w:p w14:paraId="1DB1C958" w14:textId="77777777" w:rsidR="004F4A6A" w:rsidRPr="00CC7B20" w:rsidRDefault="004F4A6A" w:rsidP="00CC7B20">
      <w:pPr>
        <w:spacing w:after="0"/>
        <w:ind w:firstLine="0"/>
      </w:pPr>
    </w:p>
    <w:tbl>
      <w:tblPr>
        <w:tblStyle w:val="TableGrid"/>
        <w:tblW w:w="10182" w:type="dxa"/>
        <w:tblLook w:val="04A0" w:firstRow="1" w:lastRow="0" w:firstColumn="1" w:lastColumn="0" w:noHBand="0" w:noVBand="1"/>
      </w:tblPr>
      <w:tblGrid>
        <w:gridCol w:w="1703"/>
        <w:gridCol w:w="1494"/>
        <w:gridCol w:w="1140"/>
        <w:gridCol w:w="1151"/>
        <w:gridCol w:w="1240"/>
        <w:gridCol w:w="1130"/>
        <w:gridCol w:w="1307"/>
        <w:gridCol w:w="1017"/>
      </w:tblGrid>
      <w:tr w:rsidR="004F4A6A" w:rsidRPr="00CC7B20" w14:paraId="69B8A9B9" w14:textId="77777777" w:rsidTr="00967DC9">
        <w:trPr>
          <w:trHeight w:hRule="exact" w:val="1134"/>
        </w:trPr>
        <w:tc>
          <w:tcPr>
            <w:tcW w:w="1702" w:type="dxa"/>
            <w:hideMark/>
          </w:tcPr>
          <w:p w14:paraId="548E6AF5" w14:textId="77777777" w:rsidR="004F4A6A" w:rsidRPr="00CC7B20" w:rsidRDefault="004F4A6A" w:rsidP="00CC7B20">
            <w:pPr>
              <w:spacing w:after="0"/>
              <w:ind w:firstLine="0"/>
              <w:rPr>
                <w:b/>
                <w:bCs/>
              </w:rPr>
            </w:pPr>
            <w:r w:rsidRPr="00CC7B20">
              <w:rPr>
                <w:b/>
                <w:bCs/>
              </w:rPr>
              <w:t>Step</w:t>
            </w:r>
          </w:p>
        </w:tc>
        <w:tc>
          <w:tcPr>
            <w:tcW w:w="1372" w:type="dxa"/>
            <w:hideMark/>
          </w:tcPr>
          <w:p w14:paraId="76AA196F" w14:textId="77777777" w:rsidR="004F4A6A" w:rsidRPr="00CC7B20" w:rsidRDefault="004F4A6A" w:rsidP="00CC7B20">
            <w:pPr>
              <w:spacing w:after="0"/>
              <w:ind w:firstLine="0"/>
              <w:rPr>
                <w:b/>
                <w:bCs/>
              </w:rPr>
            </w:pPr>
            <w:r w:rsidRPr="00CC7B20">
              <w:rPr>
                <w:b/>
                <w:bCs/>
              </w:rPr>
              <w:t>Potential Hazards</w:t>
            </w:r>
          </w:p>
        </w:tc>
        <w:tc>
          <w:tcPr>
            <w:tcW w:w="0" w:type="auto"/>
            <w:hideMark/>
          </w:tcPr>
          <w:p w14:paraId="769EAEC2" w14:textId="77777777" w:rsidR="004F4A6A" w:rsidRPr="00CC7B20" w:rsidRDefault="004F4A6A" w:rsidP="00CC7B20">
            <w:pPr>
              <w:spacing w:after="0"/>
              <w:ind w:firstLine="0"/>
              <w:rPr>
                <w:b/>
                <w:bCs/>
              </w:rPr>
            </w:pPr>
            <w:r w:rsidRPr="00CC7B20">
              <w:rPr>
                <w:b/>
                <w:bCs/>
              </w:rPr>
              <w:t>CCP (Critical Control Point)</w:t>
            </w:r>
          </w:p>
        </w:tc>
        <w:tc>
          <w:tcPr>
            <w:tcW w:w="0" w:type="auto"/>
            <w:hideMark/>
          </w:tcPr>
          <w:p w14:paraId="40A336D9" w14:textId="77777777" w:rsidR="004F4A6A" w:rsidRPr="00CC7B20" w:rsidRDefault="004F4A6A" w:rsidP="00CC7B20">
            <w:pPr>
              <w:spacing w:after="0"/>
              <w:ind w:firstLine="0"/>
              <w:rPr>
                <w:b/>
                <w:bCs/>
              </w:rPr>
            </w:pPr>
            <w:r w:rsidRPr="00CC7B20">
              <w:rPr>
                <w:b/>
                <w:bCs/>
              </w:rPr>
              <w:t>Critical Limits</w:t>
            </w:r>
          </w:p>
        </w:tc>
        <w:tc>
          <w:tcPr>
            <w:tcW w:w="0" w:type="auto"/>
            <w:hideMark/>
          </w:tcPr>
          <w:p w14:paraId="507BEBBD" w14:textId="77777777" w:rsidR="004F4A6A" w:rsidRPr="00CC7B20" w:rsidRDefault="004F4A6A" w:rsidP="00CC7B20">
            <w:pPr>
              <w:spacing w:after="0"/>
              <w:ind w:firstLine="0"/>
              <w:rPr>
                <w:b/>
                <w:bCs/>
              </w:rPr>
            </w:pPr>
            <w:r w:rsidRPr="00CC7B20">
              <w:rPr>
                <w:b/>
                <w:bCs/>
              </w:rPr>
              <w:t>Monitoring</w:t>
            </w:r>
          </w:p>
        </w:tc>
        <w:tc>
          <w:tcPr>
            <w:tcW w:w="0" w:type="auto"/>
            <w:hideMark/>
          </w:tcPr>
          <w:p w14:paraId="3D0F8162" w14:textId="77777777" w:rsidR="004F4A6A" w:rsidRPr="00CC7B20" w:rsidRDefault="004F4A6A" w:rsidP="00CC7B20">
            <w:pPr>
              <w:spacing w:after="0"/>
              <w:ind w:firstLine="0"/>
              <w:rPr>
                <w:b/>
                <w:bCs/>
              </w:rPr>
            </w:pPr>
            <w:r w:rsidRPr="00CC7B20">
              <w:rPr>
                <w:b/>
                <w:bCs/>
              </w:rPr>
              <w:t>Corrective Action</w:t>
            </w:r>
          </w:p>
        </w:tc>
        <w:tc>
          <w:tcPr>
            <w:tcW w:w="0" w:type="auto"/>
            <w:hideMark/>
          </w:tcPr>
          <w:p w14:paraId="16E370A2" w14:textId="77777777" w:rsidR="004F4A6A" w:rsidRPr="00CC7B20" w:rsidRDefault="004F4A6A" w:rsidP="00CC7B20">
            <w:pPr>
              <w:spacing w:after="0"/>
              <w:ind w:firstLine="0"/>
              <w:rPr>
                <w:b/>
                <w:bCs/>
              </w:rPr>
            </w:pPr>
            <w:r w:rsidRPr="00CC7B20">
              <w:rPr>
                <w:b/>
                <w:bCs/>
              </w:rPr>
              <w:t>Verification</w:t>
            </w:r>
          </w:p>
        </w:tc>
        <w:tc>
          <w:tcPr>
            <w:tcW w:w="0" w:type="auto"/>
            <w:hideMark/>
          </w:tcPr>
          <w:p w14:paraId="2E64BD23" w14:textId="77777777" w:rsidR="004F4A6A" w:rsidRPr="00CC7B20" w:rsidRDefault="004F4A6A" w:rsidP="00CC7B20">
            <w:pPr>
              <w:spacing w:after="0"/>
              <w:ind w:firstLine="0"/>
              <w:rPr>
                <w:b/>
                <w:bCs/>
              </w:rPr>
            </w:pPr>
            <w:r w:rsidRPr="00CC7B20">
              <w:rPr>
                <w:b/>
                <w:bCs/>
              </w:rPr>
              <w:t>Records</w:t>
            </w:r>
          </w:p>
        </w:tc>
      </w:tr>
      <w:tr w:rsidR="004F4A6A" w:rsidRPr="00CC7B20" w14:paraId="524E2AE4" w14:textId="77777777" w:rsidTr="00967DC9">
        <w:trPr>
          <w:trHeight w:hRule="exact" w:val="1134"/>
        </w:trPr>
        <w:tc>
          <w:tcPr>
            <w:tcW w:w="1702" w:type="dxa"/>
            <w:hideMark/>
          </w:tcPr>
          <w:p w14:paraId="6C541F62" w14:textId="77777777" w:rsidR="004F4A6A" w:rsidRPr="00CC7B20" w:rsidRDefault="004F4A6A" w:rsidP="00CC7B20">
            <w:pPr>
              <w:spacing w:after="0"/>
              <w:ind w:firstLine="0"/>
            </w:pPr>
            <w:r w:rsidRPr="00CC7B20">
              <w:t>Receiving poultry supplies</w:t>
            </w:r>
          </w:p>
        </w:tc>
        <w:tc>
          <w:tcPr>
            <w:tcW w:w="1372" w:type="dxa"/>
            <w:hideMark/>
          </w:tcPr>
          <w:p w14:paraId="7244D222" w14:textId="77777777" w:rsidR="004F4A6A" w:rsidRPr="00CC7B20" w:rsidRDefault="004F4A6A" w:rsidP="00CC7B20">
            <w:pPr>
              <w:spacing w:after="0"/>
              <w:ind w:firstLine="0"/>
            </w:pPr>
            <w:r w:rsidRPr="00CC7B20">
              <w:t>Biological: Salmonella, Campylobacter; Chemical: residues; Physical: packaging contamination</w:t>
            </w:r>
          </w:p>
        </w:tc>
        <w:tc>
          <w:tcPr>
            <w:tcW w:w="0" w:type="auto"/>
            <w:hideMark/>
          </w:tcPr>
          <w:p w14:paraId="553E52F8" w14:textId="77777777" w:rsidR="004F4A6A" w:rsidRPr="00CC7B20" w:rsidRDefault="004F4A6A" w:rsidP="00CC7B20">
            <w:pPr>
              <w:spacing w:after="0"/>
              <w:ind w:firstLine="0"/>
            </w:pPr>
            <w:r w:rsidRPr="00CC7B20">
              <w:t>No (controlled by supplier approval)</w:t>
            </w:r>
          </w:p>
        </w:tc>
        <w:tc>
          <w:tcPr>
            <w:tcW w:w="0" w:type="auto"/>
            <w:hideMark/>
          </w:tcPr>
          <w:p w14:paraId="5301CE3B" w14:textId="77777777" w:rsidR="004F4A6A" w:rsidRPr="00CC7B20" w:rsidRDefault="004F4A6A" w:rsidP="00CC7B20">
            <w:pPr>
              <w:spacing w:after="0"/>
              <w:ind w:firstLine="0"/>
            </w:pPr>
            <w:r w:rsidRPr="00CC7B20">
              <w:t>Accept only from approved suppliers; Temp ≤4 °C</w:t>
            </w:r>
          </w:p>
        </w:tc>
        <w:tc>
          <w:tcPr>
            <w:tcW w:w="0" w:type="auto"/>
            <w:hideMark/>
          </w:tcPr>
          <w:p w14:paraId="07519AFC" w14:textId="77777777" w:rsidR="004F4A6A" w:rsidRPr="00CC7B20" w:rsidRDefault="004F4A6A" w:rsidP="00CC7B20">
            <w:pPr>
              <w:spacing w:after="0"/>
              <w:ind w:firstLine="0"/>
            </w:pPr>
            <w:r w:rsidRPr="00CC7B20">
              <w:t>Check supplier certificates; Measure delivery temp with probe</w:t>
            </w:r>
          </w:p>
        </w:tc>
        <w:tc>
          <w:tcPr>
            <w:tcW w:w="0" w:type="auto"/>
            <w:hideMark/>
          </w:tcPr>
          <w:p w14:paraId="60B35816" w14:textId="77777777" w:rsidR="004F4A6A" w:rsidRPr="00CC7B20" w:rsidRDefault="004F4A6A" w:rsidP="00CC7B20">
            <w:pPr>
              <w:spacing w:after="0"/>
              <w:ind w:firstLine="0"/>
            </w:pPr>
            <w:r w:rsidRPr="00CC7B20">
              <w:t>Reject deliveries above 4 °C or damaged packaging</w:t>
            </w:r>
          </w:p>
        </w:tc>
        <w:tc>
          <w:tcPr>
            <w:tcW w:w="0" w:type="auto"/>
            <w:hideMark/>
          </w:tcPr>
          <w:p w14:paraId="5B473A14" w14:textId="77777777" w:rsidR="004F4A6A" w:rsidRPr="00CC7B20" w:rsidRDefault="004F4A6A" w:rsidP="00CC7B20">
            <w:pPr>
              <w:spacing w:after="0"/>
              <w:ind w:firstLine="0"/>
            </w:pPr>
            <w:r w:rsidRPr="00CC7B20">
              <w:t>Supplier audits; Port inspections</w:t>
            </w:r>
          </w:p>
        </w:tc>
        <w:tc>
          <w:tcPr>
            <w:tcW w:w="0" w:type="auto"/>
            <w:hideMark/>
          </w:tcPr>
          <w:p w14:paraId="568BF54B" w14:textId="77777777" w:rsidR="004F4A6A" w:rsidRPr="00CC7B20" w:rsidRDefault="004F4A6A" w:rsidP="00CC7B20">
            <w:pPr>
              <w:spacing w:after="0"/>
              <w:ind w:firstLine="0"/>
            </w:pPr>
            <w:r w:rsidRPr="00CC7B20">
              <w:t>Delivery log; Temp check sheet</w:t>
            </w:r>
          </w:p>
        </w:tc>
      </w:tr>
      <w:tr w:rsidR="004F4A6A" w:rsidRPr="00CC7B20" w14:paraId="6480A2BE" w14:textId="77777777" w:rsidTr="00967DC9">
        <w:trPr>
          <w:trHeight w:hRule="exact" w:val="1134"/>
        </w:trPr>
        <w:tc>
          <w:tcPr>
            <w:tcW w:w="1702" w:type="dxa"/>
            <w:hideMark/>
          </w:tcPr>
          <w:p w14:paraId="1BD05535" w14:textId="77777777" w:rsidR="004F4A6A" w:rsidRPr="00CC7B20" w:rsidRDefault="004F4A6A" w:rsidP="00CC7B20">
            <w:pPr>
              <w:spacing w:after="0"/>
              <w:ind w:firstLine="0"/>
            </w:pPr>
            <w:r w:rsidRPr="00CC7B20">
              <w:lastRenderedPageBreak/>
              <w:t>Storage (refrigerator)</w:t>
            </w:r>
          </w:p>
        </w:tc>
        <w:tc>
          <w:tcPr>
            <w:tcW w:w="1372" w:type="dxa"/>
            <w:hideMark/>
          </w:tcPr>
          <w:p w14:paraId="226186B5" w14:textId="77777777" w:rsidR="004F4A6A" w:rsidRPr="00CC7B20" w:rsidRDefault="004F4A6A" w:rsidP="00CC7B20">
            <w:pPr>
              <w:spacing w:after="0"/>
              <w:ind w:firstLine="0"/>
            </w:pPr>
            <w:r w:rsidRPr="00CC7B20">
              <w:t>Growth of pathogens if temp rises</w:t>
            </w:r>
          </w:p>
        </w:tc>
        <w:tc>
          <w:tcPr>
            <w:tcW w:w="0" w:type="auto"/>
            <w:hideMark/>
          </w:tcPr>
          <w:p w14:paraId="127986ED" w14:textId="77777777" w:rsidR="004F4A6A" w:rsidRPr="00CC7B20" w:rsidRDefault="004F4A6A" w:rsidP="00CC7B20">
            <w:pPr>
              <w:spacing w:after="0"/>
              <w:ind w:firstLine="0"/>
            </w:pPr>
            <w:r w:rsidRPr="00CC7B20">
              <w:t>Yes</w:t>
            </w:r>
          </w:p>
        </w:tc>
        <w:tc>
          <w:tcPr>
            <w:tcW w:w="0" w:type="auto"/>
            <w:hideMark/>
          </w:tcPr>
          <w:p w14:paraId="5B39FC46" w14:textId="77777777" w:rsidR="004F4A6A" w:rsidRPr="00CC7B20" w:rsidRDefault="004F4A6A" w:rsidP="00CC7B20">
            <w:pPr>
              <w:spacing w:after="0"/>
              <w:ind w:firstLine="0"/>
            </w:pPr>
            <w:r w:rsidRPr="00CC7B20">
              <w:t>≤4 °C</w:t>
            </w:r>
          </w:p>
        </w:tc>
        <w:tc>
          <w:tcPr>
            <w:tcW w:w="0" w:type="auto"/>
            <w:hideMark/>
          </w:tcPr>
          <w:p w14:paraId="5A9002E3" w14:textId="77777777" w:rsidR="004F4A6A" w:rsidRPr="00CC7B20" w:rsidRDefault="004F4A6A" w:rsidP="00CC7B20">
            <w:pPr>
              <w:spacing w:after="0"/>
              <w:ind w:firstLine="0"/>
            </w:pPr>
            <w:r w:rsidRPr="00CC7B20">
              <w:t>Daily fridge thermometer logs; spot checks</w:t>
            </w:r>
          </w:p>
        </w:tc>
        <w:tc>
          <w:tcPr>
            <w:tcW w:w="0" w:type="auto"/>
            <w:hideMark/>
          </w:tcPr>
          <w:p w14:paraId="61CBA929" w14:textId="77777777" w:rsidR="004F4A6A" w:rsidRPr="00CC7B20" w:rsidRDefault="004F4A6A" w:rsidP="00CC7B20">
            <w:pPr>
              <w:spacing w:after="0"/>
              <w:ind w:firstLine="0"/>
            </w:pPr>
            <w:r w:rsidRPr="00CC7B20">
              <w:t>Discard food if &gt;8 °C for &gt;2 hrs; repair fridge</w:t>
            </w:r>
          </w:p>
        </w:tc>
        <w:tc>
          <w:tcPr>
            <w:tcW w:w="0" w:type="auto"/>
            <w:hideMark/>
          </w:tcPr>
          <w:p w14:paraId="5D257CE8" w14:textId="77777777" w:rsidR="004F4A6A" w:rsidRPr="00CC7B20" w:rsidRDefault="004F4A6A" w:rsidP="00CC7B20">
            <w:pPr>
              <w:spacing w:after="0"/>
              <w:ind w:firstLine="0"/>
            </w:pPr>
            <w:r w:rsidRPr="00CC7B20">
              <w:t>Internal audits by chief steward; external inspections</w:t>
            </w:r>
          </w:p>
        </w:tc>
        <w:tc>
          <w:tcPr>
            <w:tcW w:w="0" w:type="auto"/>
            <w:hideMark/>
          </w:tcPr>
          <w:p w14:paraId="0235C985" w14:textId="77777777" w:rsidR="004F4A6A" w:rsidRPr="00CC7B20" w:rsidRDefault="004F4A6A" w:rsidP="00CC7B20">
            <w:pPr>
              <w:spacing w:after="0"/>
              <w:ind w:firstLine="0"/>
            </w:pPr>
            <w:r w:rsidRPr="00CC7B20">
              <w:t>Fridge logs</w:t>
            </w:r>
          </w:p>
        </w:tc>
      </w:tr>
      <w:tr w:rsidR="004F4A6A" w:rsidRPr="00CC7B20" w14:paraId="0D636B64" w14:textId="77777777" w:rsidTr="00967DC9">
        <w:trPr>
          <w:trHeight w:hRule="exact" w:val="1134"/>
        </w:trPr>
        <w:tc>
          <w:tcPr>
            <w:tcW w:w="1702" w:type="dxa"/>
            <w:hideMark/>
          </w:tcPr>
          <w:p w14:paraId="35F05268" w14:textId="77777777" w:rsidR="004F4A6A" w:rsidRPr="00CC7B20" w:rsidRDefault="004F4A6A" w:rsidP="00CC7B20">
            <w:pPr>
              <w:spacing w:after="0"/>
              <w:ind w:firstLine="0"/>
            </w:pPr>
            <w:r w:rsidRPr="00CC7B20">
              <w:t>Preparation (cutting raw poultry)</w:t>
            </w:r>
          </w:p>
        </w:tc>
        <w:tc>
          <w:tcPr>
            <w:tcW w:w="1372" w:type="dxa"/>
            <w:hideMark/>
          </w:tcPr>
          <w:p w14:paraId="5F96222B" w14:textId="77777777" w:rsidR="004F4A6A" w:rsidRPr="00CC7B20" w:rsidRDefault="004F4A6A" w:rsidP="00CC7B20">
            <w:pPr>
              <w:spacing w:after="0"/>
              <w:ind w:firstLine="0"/>
            </w:pPr>
            <w:r w:rsidRPr="00CC7B20">
              <w:t>Cross-contamination to ready-to-eat foods</w:t>
            </w:r>
          </w:p>
        </w:tc>
        <w:tc>
          <w:tcPr>
            <w:tcW w:w="0" w:type="auto"/>
            <w:hideMark/>
          </w:tcPr>
          <w:p w14:paraId="1DA9A2EA" w14:textId="77777777" w:rsidR="004F4A6A" w:rsidRPr="00CC7B20" w:rsidRDefault="004F4A6A" w:rsidP="00CC7B20">
            <w:pPr>
              <w:spacing w:after="0"/>
              <w:ind w:firstLine="0"/>
            </w:pPr>
            <w:r w:rsidRPr="00CC7B20">
              <w:t>Yes</w:t>
            </w:r>
          </w:p>
        </w:tc>
        <w:tc>
          <w:tcPr>
            <w:tcW w:w="0" w:type="auto"/>
            <w:hideMark/>
          </w:tcPr>
          <w:p w14:paraId="0FDBB5F0" w14:textId="77777777" w:rsidR="004F4A6A" w:rsidRPr="00CC7B20" w:rsidRDefault="004F4A6A" w:rsidP="00CC7B20">
            <w:pPr>
              <w:spacing w:after="0"/>
              <w:ind w:firstLine="0"/>
            </w:pPr>
            <w:r w:rsidRPr="00CC7B20">
              <w:t>Strict separation of raw/cooked prep; dedicated equipment</w:t>
            </w:r>
          </w:p>
        </w:tc>
        <w:tc>
          <w:tcPr>
            <w:tcW w:w="0" w:type="auto"/>
            <w:hideMark/>
          </w:tcPr>
          <w:p w14:paraId="7ADF843D" w14:textId="77777777" w:rsidR="004F4A6A" w:rsidRPr="00CC7B20" w:rsidRDefault="004F4A6A" w:rsidP="00CC7B20">
            <w:pPr>
              <w:spacing w:after="0"/>
              <w:ind w:firstLine="0"/>
            </w:pPr>
            <w:r w:rsidRPr="00CC7B20">
              <w:t>Visual checks of workstation setup; color-coded boards</w:t>
            </w:r>
          </w:p>
        </w:tc>
        <w:tc>
          <w:tcPr>
            <w:tcW w:w="0" w:type="auto"/>
            <w:hideMark/>
          </w:tcPr>
          <w:p w14:paraId="6BE10002" w14:textId="77777777" w:rsidR="004F4A6A" w:rsidRPr="00CC7B20" w:rsidRDefault="004F4A6A" w:rsidP="00CC7B20">
            <w:pPr>
              <w:spacing w:after="0"/>
              <w:ind w:firstLine="0"/>
            </w:pPr>
            <w:r w:rsidRPr="00CC7B20">
              <w:t>Stop prep if cross-use observed; sanitize area; retrain staff</w:t>
            </w:r>
          </w:p>
        </w:tc>
        <w:tc>
          <w:tcPr>
            <w:tcW w:w="0" w:type="auto"/>
            <w:hideMark/>
          </w:tcPr>
          <w:p w14:paraId="31CA437D" w14:textId="77777777" w:rsidR="004F4A6A" w:rsidRPr="00CC7B20" w:rsidRDefault="004F4A6A" w:rsidP="00CC7B20">
            <w:pPr>
              <w:spacing w:after="0"/>
              <w:ind w:firstLine="0"/>
            </w:pPr>
            <w:r w:rsidRPr="00CC7B20">
              <w:t>Supervisor spot-checks</w:t>
            </w:r>
          </w:p>
        </w:tc>
        <w:tc>
          <w:tcPr>
            <w:tcW w:w="0" w:type="auto"/>
            <w:hideMark/>
          </w:tcPr>
          <w:p w14:paraId="378BE881" w14:textId="77777777" w:rsidR="004F4A6A" w:rsidRPr="00CC7B20" w:rsidRDefault="004F4A6A" w:rsidP="00CC7B20">
            <w:pPr>
              <w:spacing w:after="0"/>
              <w:ind w:firstLine="0"/>
            </w:pPr>
            <w:r w:rsidRPr="00CC7B20">
              <w:t>Prep hygiene log</w:t>
            </w:r>
          </w:p>
        </w:tc>
      </w:tr>
      <w:tr w:rsidR="004F4A6A" w:rsidRPr="00CC7B20" w14:paraId="54408EC7" w14:textId="77777777" w:rsidTr="00967DC9">
        <w:trPr>
          <w:trHeight w:hRule="exact" w:val="1134"/>
        </w:trPr>
        <w:tc>
          <w:tcPr>
            <w:tcW w:w="1702" w:type="dxa"/>
            <w:hideMark/>
          </w:tcPr>
          <w:p w14:paraId="3A1B9C97" w14:textId="77777777" w:rsidR="004F4A6A" w:rsidRPr="00CC7B20" w:rsidRDefault="004F4A6A" w:rsidP="00CC7B20">
            <w:pPr>
              <w:spacing w:after="0"/>
              <w:ind w:firstLine="0"/>
            </w:pPr>
            <w:r w:rsidRPr="00CC7B20">
              <w:t>Cooking</w:t>
            </w:r>
          </w:p>
        </w:tc>
        <w:tc>
          <w:tcPr>
            <w:tcW w:w="1372" w:type="dxa"/>
            <w:hideMark/>
          </w:tcPr>
          <w:p w14:paraId="50532EB6" w14:textId="77777777" w:rsidR="004F4A6A" w:rsidRPr="00CC7B20" w:rsidRDefault="004F4A6A" w:rsidP="00CC7B20">
            <w:pPr>
              <w:spacing w:after="0"/>
              <w:ind w:firstLine="0"/>
            </w:pPr>
            <w:r w:rsidRPr="00CC7B20">
              <w:t>Survival of pathogens if undercooked</w:t>
            </w:r>
          </w:p>
        </w:tc>
        <w:tc>
          <w:tcPr>
            <w:tcW w:w="0" w:type="auto"/>
            <w:hideMark/>
          </w:tcPr>
          <w:p w14:paraId="2233DE80" w14:textId="77777777" w:rsidR="004F4A6A" w:rsidRPr="00CC7B20" w:rsidRDefault="004F4A6A" w:rsidP="00CC7B20">
            <w:pPr>
              <w:spacing w:after="0"/>
              <w:ind w:firstLine="0"/>
            </w:pPr>
            <w:r w:rsidRPr="00CC7B20">
              <w:t>Yes (main CCP)</w:t>
            </w:r>
          </w:p>
        </w:tc>
        <w:tc>
          <w:tcPr>
            <w:tcW w:w="0" w:type="auto"/>
            <w:hideMark/>
          </w:tcPr>
          <w:p w14:paraId="3AEB9AEF" w14:textId="77777777" w:rsidR="004F4A6A" w:rsidRPr="00CC7B20" w:rsidRDefault="004F4A6A" w:rsidP="00CC7B20">
            <w:pPr>
              <w:spacing w:after="0"/>
              <w:ind w:firstLine="0"/>
            </w:pPr>
            <w:r w:rsidRPr="00CC7B20">
              <w:t>Core temp ≥75 °C for ≥2 min</w:t>
            </w:r>
          </w:p>
        </w:tc>
        <w:tc>
          <w:tcPr>
            <w:tcW w:w="0" w:type="auto"/>
            <w:hideMark/>
          </w:tcPr>
          <w:p w14:paraId="7BA392C5" w14:textId="77777777" w:rsidR="004F4A6A" w:rsidRPr="00CC7B20" w:rsidRDefault="004F4A6A" w:rsidP="00CC7B20">
            <w:pPr>
              <w:spacing w:after="0"/>
              <w:ind w:firstLine="0"/>
            </w:pPr>
            <w:r w:rsidRPr="00CC7B20">
              <w:t>Use calibrated probe in thickest part of meat</w:t>
            </w:r>
          </w:p>
        </w:tc>
        <w:tc>
          <w:tcPr>
            <w:tcW w:w="0" w:type="auto"/>
            <w:hideMark/>
          </w:tcPr>
          <w:p w14:paraId="4D428880" w14:textId="77777777" w:rsidR="004F4A6A" w:rsidRPr="00CC7B20" w:rsidRDefault="004F4A6A" w:rsidP="00CC7B20">
            <w:pPr>
              <w:spacing w:after="0"/>
              <w:ind w:firstLine="0"/>
            </w:pPr>
            <w:r w:rsidRPr="00CC7B20">
              <w:t>Continue cooking until ≥75 °C; discard if unsafe reheating needed</w:t>
            </w:r>
          </w:p>
        </w:tc>
        <w:tc>
          <w:tcPr>
            <w:tcW w:w="0" w:type="auto"/>
            <w:hideMark/>
          </w:tcPr>
          <w:p w14:paraId="0C7B76C9" w14:textId="77777777" w:rsidR="004F4A6A" w:rsidRPr="00CC7B20" w:rsidRDefault="004F4A6A" w:rsidP="00CC7B20">
            <w:pPr>
              <w:spacing w:after="0"/>
              <w:ind w:firstLine="0"/>
            </w:pPr>
            <w:r w:rsidRPr="00CC7B20">
              <w:t>Thermometer calibration records; audit of cooking logs</w:t>
            </w:r>
          </w:p>
        </w:tc>
        <w:tc>
          <w:tcPr>
            <w:tcW w:w="0" w:type="auto"/>
            <w:hideMark/>
          </w:tcPr>
          <w:p w14:paraId="7788C027" w14:textId="77777777" w:rsidR="004F4A6A" w:rsidRPr="00CC7B20" w:rsidRDefault="004F4A6A" w:rsidP="00CC7B20">
            <w:pPr>
              <w:spacing w:after="0"/>
              <w:ind w:firstLine="0"/>
            </w:pPr>
            <w:r w:rsidRPr="00CC7B20">
              <w:t>Cooking temp log</w:t>
            </w:r>
          </w:p>
        </w:tc>
      </w:tr>
      <w:tr w:rsidR="004F4A6A" w:rsidRPr="00CC7B20" w14:paraId="50EFABE1" w14:textId="77777777" w:rsidTr="00967DC9">
        <w:trPr>
          <w:trHeight w:hRule="exact" w:val="1134"/>
        </w:trPr>
        <w:tc>
          <w:tcPr>
            <w:tcW w:w="1702" w:type="dxa"/>
            <w:hideMark/>
          </w:tcPr>
          <w:p w14:paraId="4BB256D0" w14:textId="77777777" w:rsidR="004F4A6A" w:rsidRPr="00CC7B20" w:rsidRDefault="004F4A6A" w:rsidP="00CC7B20">
            <w:pPr>
              <w:spacing w:after="0"/>
              <w:ind w:firstLine="0"/>
            </w:pPr>
            <w:r w:rsidRPr="00CC7B20">
              <w:t>Hot holding (buffet)</w:t>
            </w:r>
          </w:p>
        </w:tc>
        <w:tc>
          <w:tcPr>
            <w:tcW w:w="1372" w:type="dxa"/>
            <w:hideMark/>
          </w:tcPr>
          <w:p w14:paraId="13B94055" w14:textId="77777777" w:rsidR="004F4A6A" w:rsidRPr="00CC7B20" w:rsidRDefault="004F4A6A" w:rsidP="00CC7B20">
            <w:pPr>
              <w:spacing w:after="0"/>
              <w:ind w:firstLine="0"/>
            </w:pPr>
            <w:r w:rsidRPr="00CC7B20">
              <w:t>Growth of Bacillus cereus, Clostridium perfringens</w:t>
            </w:r>
          </w:p>
        </w:tc>
        <w:tc>
          <w:tcPr>
            <w:tcW w:w="0" w:type="auto"/>
            <w:hideMark/>
          </w:tcPr>
          <w:p w14:paraId="44E5BD64" w14:textId="77777777" w:rsidR="004F4A6A" w:rsidRPr="00CC7B20" w:rsidRDefault="004F4A6A" w:rsidP="00CC7B20">
            <w:pPr>
              <w:spacing w:after="0"/>
              <w:ind w:firstLine="0"/>
            </w:pPr>
            <w:r w:rsidRPr="00CC7B20">
              <w:t>Yes</w:t>
            </w:r>
          </w:p>
        </w:tc>
        <w:tc>
          <w:tcPr>
            <w:tcW w:w="0" w:type="auto"/>
            <w:hideMark/>
          </w:tcPr>
          <w:p w14:paraId="3C9F8E3A" w14:textId="77777777" w:rsidR="004F4A6A" w:rsidRPr="00CC7B20" w:rsidRDefault="004F4A6A" w:rsidP="00CC7B20">
            <w:pPr>
              <w:spacing w:after="0"/>
              <w:ind w:firstLine="0"/>
            </w:pPr>
            <w:r w:rsidRPr="00CC7B20">
              <w:t>≥60 °C</w:t>
            </w:r>
          </w:p>
        </w:tc>
        <w:tc>
          <w:tcPr>
            <w:tcW w:w="0" w:type="auto"/>
            <w:hideMark/>
          </w:tcPr>
          <w:p w14:paraId="50202C4C" w14:textId="77777777" w:rsidR="004F4A6A" w:rsidRPr="00CC7B20" w:rsidRDefault="004F4A6A" w:rsidP="00CC7B20">
            <w:pPr>
              <w:spacing w:after="0"/>
              <w:ind w:firstLine="0"/>
            </w:pPr>
            <w:r w:rsidRPr="00CC7B20">
              <w:t>Continuous bain-marie temp monitoring; hourly log</w:t>
            </w:r>
          </w:p>
        </w:tc>
        <w:tc>
          <w:tcPr>
            <w:tcW w:w="0" w:type="auto"/>
            <w:hideMark/>
          </w:tcPr>
          <w:p w14:paraId="7D5048A8" w14:textId="77777777" w:rsidR="004F4A6A" w:rsidRPr="00CC7B20" w:rsidRDefault="004F4A6A" w:rsidP="00CC7B20">
            <w:pPr>
              <w:spacing w:after="0"/>
              <w:ind w:firstLine="0"/>
            </w:pPr>
            <w:r w:rsidRPr="00CC7B20">
              <w:t>Reheat to ≥75 °C if temp &lt;60 °C and &lt;2 hrs; discard if &gt;2 hrs</w:t>
            </w:r>
          </w:p>
        </w:tc>
        <w:tc>
          <w:tcPr>
            <w:tcW w:w="0" w:type="auto"/>
            <w:hideMark/>
          </w:tcPr>
          <w:p w14:paraId="0C004833" w14:textId="77777777" w:rsidR="004F4A6A" w:rsidRPr="00CC7B20" w:rsidRDefault="004F4A6A" w:rsidP="00CC7B20">
            <w:pPr>
              <w:spacing w:after="0"/>
              <w:ind w:firstLine="0"/>
            </w:pPr>
            <w:r w:rsidRPr="00CC7B20">
              <w:t>Spot audits; log review</w:t>
            </w:r>
          </w:p>
        </w:tc>
        <w:tc>
          <w:tcPr>
            <w:tcW w:w="0" w:type="auto"/>
            <w:hideMark/>
          </w:tcPr>
          <w:p w14:paraId="01DE870D" w14:textId="77777777" w:rsidR="004F4A6A" w:rsidRPr="00CC7B20" w:rsidRDefault="004F4A6A" w:rsidP="00CC7B20">
            <w:pPr>
              <w:spacing w:after="0"/>
              <w:ind w:firstLine="0"/>
            </w:pPr>
            <w:r w:rsidRPr="00CC7B20">
              <w:t>Hot-holding temp log</w:t>
            </w:r>
          </w:p>
        </w:tc>
      </w:tr>
      <w:tr w:rsidR="004F4A6A" w:rsidRPr="00CC7B20" w14:paraId="74A5CC37" w14:textId="77777777" w:rsidTr="00967DC9">
        <w:trPr>
          <w:trHeight w:hRule="exact" w:val="1134"/>
        </w:trPr>
        <w:tc>
          <w:tcPr>
            <w:tcW w:w="1702" w:type="dxa"/>
            <w:hideMark/>
          </w:tcPr>
          <w:p w14:paraId="15A1AC63" w14:textId="77777777" w:rsidR="004F4A6A" w:rsidRPr="00CC7B20" w:rsidRDefault="004F4A6A" w:rsidP="00CC7B20">
            <w:pPr>
              <w:spacing w:after="0"/>
              <w:ind w:firstLine="0"/>
            </w:pPr>
            <w:r w:rsidRPr="00CC7B20">
              <w:t>Cooling leftovers</w:t>
            </w:r>
          </w:p>
        </w:tc>
        <w:tc>
          <w:tcPr>
            <w:tcW w:w="1372" w:type="dxa"/>
            <w:hideMark/>
          </w:tcPr>
          <w:p w14:paraId="765F0DAE" w14:textId="77777777" w:rsidR="004F4A6A" w:rsidRPr="00CC7B20" w:rsidRDefault="004F4A6A" w:rsidP="00CC7B20">
            <w:pPr>
              <w:spacing w:after="0"/>
              <w:ind w:firstLine="0"/>
            </w:pPr>
            <w:r w:rsidRPr="00CC7B20">
              <w:t>Growth of spores/toxins</w:t>
            </w:r>
          </w:p>
        </w:tc>
        <w:tc>
          <w:tcPr>
            <w:tcW w:w="0" w:type="auto"/>
            <w:hideMark/>
          </w:tcPr>
          <w:p w14:paraId="379CC37F" w14:textId="77777777" w:rsidR="004F4A6A" w:rsidRPr="00CC7B20" w:rsidRDefault="004F4A6A" w:rsidP="00CC7B20">
            <w:pPr>
              <w:spacing w:after="0"/>
              <w:ind w:firstLine="0"/>
            </w:pPr>
            <w:r w:rsidRPr="00CC7B20">
              <w:t>Yes</w:t>
            </w:r>
          </w:p>
        </w:tc>
        <w:tc>
          <w:tcPr>
            <w:tcW w:w="0" w:type="auto"/>
            <w:hideMark/>
          </w:tcPr>
          <w:p w14:paraId="1404BF93" w14:textId="77777777" w:rsidR="004F4A6A" w:rsidRPr="00CC7B20" w:rsidRDefault="004F4A6A" w:rsidP="00CC7B20">
            <w:pPr>
              <w:spacing w:after="0"/>
              <w:ind w:firstLine="0"/>
            </w:pPr>
            <w:r w:rsidRPr="00CC7B20">
              <w:t>Cool from 60 °C → 21 °C in 2 hrs; 21 °C → ≤4 °C in 4 hrs</w:t>
            </w:r>
          </w:p>
        </w:tc>
        <w:tc>
          <w:tcPr>
            <w:tcW w:w="0" w:type="auto"/>
            <w:hideMark/>
          </w:tcPr>
          <w:p w14:paraId="1536151D" w14:textId="77777777" w:rsidR="004F4A6A" w:rsidRPr="00CC7B20" w:rsidRDefault="004F4A6A" w:rsidP="00CC7B20">
            <w:pPr>
              <w:spacing w:after="0"/>
              <w:ind w:firstLine="0"/>
            </w:pPr>
            <w:r w:rsidRPr="00CC7B20">
              <w:t>Probe temps during cooling process</w:t>
            </w:r>
          </w:p>
        </w:tc>
        <w:tc>
          <w:tcPr>
            <w:tcW w:w="0" w:type="auto"/>
            <w:hideMark/>
          </w:tcPr>
          <w:p w14:paraId="56D4C18A" w14:textId="77777777" w:rsidR="004F4A6A" w:rsidRPr="00CC7B20" w:rsidRDefault="004F4A6A" w:rsidP="00CC7B20">
            <w:pPr>
              <w:spacing w:after="0"/>
              <w:ind w:firstLine="0"/>
            </w:pPr>
            <w:r w:rsidRPr="00CC7B20">
              <w:t>Discard if cooling exceeds limits</w:t>
            </w:r>
          </w:p>
        </w:tc>
        <w:tc>
          <w:tcPr>
            <w:tcW w:w="0" w:type="auto"/>
            <w:hideMark/>
          </w:tcPr>
          <w:p w14:paraId="3B11BA54" w14:textId="77777777" w:rsidR="004F4A6A" w:rsidRPr="00CC7B20" w:rsidRDefault="004F4A6A" w:rsidP="00CC7B20">
            <w:pPr>
              <w:spacing w:after="0"/>
              <w:ind w:firstLine="0"/>
            </w:pPr>
            <w:r w:rsidRPr="00CC7B20">
              <w:t>Verification of cooling logs</w:t>
            </w:r>
          </w:p>
        </w:tc>
        <w:tc>
          <w:tcPr>
            <w:tcW w:w="0" w:type="auto"/>
            <w:hideMark/>
          </w:tcPr>
          <w:p w14:paraId="3225F146" w14:textId="77777777" w:rsidR="004F4A6A" w:rsidRPr="00CC7B20" w:rsidRDefault="004F4A6A" w:rsidP="00CC7B20">
            <w:pPr>
              <w:spacing w:after="0"/>
              <w:ind w:firstLine="0"/>
            </w:pPr>
            <w:r w:rsidRPr="00CC7B20">
              <w:t>Cooling records</w:t>
            </w:r>
          </w:p>
        </w:tc>
      </w:tr>
      <w:tr w:rsidR="004F4A6A" w:rsidRPr="00CC7B20" w14:paraId="5D73E20D" w14:textId="77777777" w:rsidTr="00967DC9">
        <w:trPr>
          <w:trHeight w:hRule="exact" w:val="1134"/>
        </w:trPr>
        <w:tc>
          <w:tcPr>
            <w:tcW w:w="1702" w:type="dxa"/>
            <w:hideMark/>
          </w:tcPr>
          <w:p w14:paraId="17984641" w14:textId="77777777" w:rsidR="004F4A6A" w:rsidRPr="00CC7B20" w:rsidRDefault="004F4A6A" w:rsidP="00CC7B20">
            <w:pPr>
              <w:spacing w:after="0"/>
              <w:ind w:firstLine="0"/>
            </w:pPr>
            <w:r w:rsidRPr="00CC7B20">
              <w:t>Documentation</w:t>
            </w:r>
          </w:p>
        </w:tc>
        <w:tc>
          <w:tcPr>
            <w:tcW w:w="1372" w:type="dxa"/>
            <w:hideMark/>
          </w:tcPr>
          <w:p w14:paraId="47CBF139" w14:textId="77777777" w:rsidR="004F4A6A" w:rsidRPr="00CC7B20" w:rsidRDefault="004F4A6A" w:rsidP="00CC7B20">
            <w:pPr>
              <w:spacing w:after="0"/>
              <w:ind w:firstLine="0"/>
            </w:pPr>
            <w:r w:rsidRPr="00CC7B20">
              <w:t>N/A</w:t>
            </w:r>
          </w:p>
        </w:tc>
        <w:tc>
          <w:tcPr>
            <w:tcW w:w="0" w:type="auto"/>
            <w:hideMark/>
          </w:tcPr>
          <w:p w14:paraId="75F1E7BA" w14:textId="77777777" w:rsidR="004F4A6A" w:rsidRPr="00CC7B20" w:rsidRDefault="004F4A6A" w:rsidP="00CC7B20">
            <w:pPr>
              <w:spacing w:after="0"/>
              <w:ind w:firstLine="0"/>
            </w:pPr>
            <w:r w:rsidRPr="00CC7B20">
              <w:t>Yes (supporting element)</w:t>
            </w:r>
          </w:p>
        </w:tc>
        <w:tc>
          <w:tcPr>
            <w:tcW w:w="0" w:type="auto"/>
            <w:hideMark/>
          </w:tcPr>
          <w:p w14:paraId="5C53CA79" w14:textId="77777777" w:rsidR="004F4A6A" w:rsidRPr="00CC7B20" w:rsidRDefault="004F4A6A" w:rsidP="00CC7B20">
            <w:pPr>
              <w:spacing w:after="0"/>
              <w:ind w:firstLine="0"/>
            </w:pPr>
            <w:r w:rsidRPr="00CC7B20">
              <w:t>“If not written, not done”</w:t>
            </w:r>
          </w:p>
        </w:tc>
        <w:tc>
          <w:tcPr>
            <w:tcW w:w="0" w:type="auto"/>
            <w:hideMark/>
          </w:tcPr>
          <w:p w14:paraId="158B6032" w14:textId="77777777" w:rsidR="004F4A6A" w:rsidRPr="00CC7B20" w:rsidRDefault="004F4A6A" w:rsidP="00CC7B20">
            <w:pPr>
              <w:spacing w:after="0"/>
              <w:ind w:firstLine="0"/>
            </w:pPr>
            <w:r w:rsidRPr="00CC7B20">
              <w:t>Daily completion of HACCP logs</w:t>
            </w:r>
          </w:p>
        </w:tc>
        <w:tc>
          <w:tcPr>
            <w:tcW w:w="0" w:type="auto"/>
            <w:hideMark/>
          </w:tcPr>
          <w:p w14:paraId="1EF628A5" w14:textId="77777777" w:rsidR="004F4A6A" w:rsidRPr="00CC7B20" w:rsidRDefault="004F4A6A" w:rsidP="00CC7B20">
            <w:pPr>
              <w:spacing w:after="0"/>
              <w:ind w:firstLine="0"/>
            </w:pPr>
            <w:r w:rsidRPr="00CC7B20">
              <w:t>Retrain staff if missing entries</w:t>
            </w:r>
          </w:p>
        </w:tc>
        <w:tc>
          <w:tcPr>
            <w:tcW w:w="0" w:type="auto"/>
            <w:hideMark/>
          </w:tcPr>
          <w:p w14:paraId="64820A8C" w14:textId="77777777" w:rsidR="004F4A6A" w:rsidRPr="00CC7B20" w:rsidRDefault="004F4A6A" w:rsidP="00CC7B20">
            <w:pPr>
              <w:spacing w:after="0"/>
              <w:ind w:firstLine="0"/>
            </w:pPr>
            <w:r w:rsidRPr="00CC7B20">
              <w:t>Weekly review by chief cook</w:t>
            </w:r>
          </w:p>
        </w:tc>
        <w:tc>
          <w:tcPr>
            <w:tcW w:w="0" w:type="auto"/>
            <w:hideMark/>
          </w:tcPr>
          <w:p w14:paraId="6BDB7712" w14:textId="77777777" w:rsidR="004F4A6A" w:rsidRPr="00CC7B20" w:rsidRDefault="004F4A6A" w:rsidP="00CC7B20">
            <w:pPr>
              <w:keepNext/>
              <w:spacing w:after="0"/>
              <w:ind w:firstLine="0"/>
            </w:pPr>
            <w:r w:rsidRPr="00CC7B20">
              <w:t>HACCP binder (logs, corrective actions)</w:t>
            </w:r>
          </w:p>
        </w:tc>
      </w:tr>
    </w:tbl>
    <w:p w14:paraId="543EAE91" w14:textId="66700642" w:rsidR="004F4A6A" w:rsidRPr="00CC7B20" w:rsidRDefault="004F4A6A" w:rsidP="00CC7B20">
      <w:pPr>
        <w:pStyle w:val="Caption"/>
        <w:rPr>
          <w:sz w:val="20"/>
          <w:szCs w:val="20"/>
        </w:rPr>
      </w:pPr>
      <w:r w:rsidRPr="00CC7B20">
        <w:rPr>
          <w:color w:val="000000" w:themeColor="text1"/>
          <w:sz w:val="20"/>
          <w:szCs w:val="20"/>
        </w:rPr>
        <w:t xml:space="preserve">Table </w:t>
      </w:r>
      <w:r w:rsidRPr="00CC7B20">
        <w:rPr>
          <w:color w:val="000000" w:themeColor="text1"/>
          <w:sz w:val="20"/>
          <w:szCs w:val="20"/>
        </w:rPr>
        <w:fldChar w:fldCharType="begin"/>
      </w:r>
      <w:r w:rsidRPr="00CC7B20">
        <w:rPr>
          <w:color w:val="000000" w:themeColor="text1"/>
          <w:sz w:val="20"/>
          <w:szCs w:val="20"/>
        </w:rPr>
        <w:instrText xml:space="preserve"> SEQ Table \* ARABIC </w:instrText>
      </w:r>
      <w:r w:rsidRPr="00CC7B20">
        <w:rPr>
          <w:color w:val="000000" w:themeColor="text1"/>
          <w:sz w:val="20"/>
          <w:szCs w:val="20"/>
        </w:rPr>
        <w:fldChar w:fldCharType="separate"/>
      </w:r>
      <w:r w:rsidRPr="00CC7B20">
        <w:rPr>
          <w:noProof/>
          <w:color w:val="000000" w:themeColor="text1"/>
          <w:sz w:val="20"/>
          <w:szCs w:val="20"/>
        </w:rPr>
        <w:t>2</w:t>
      </w:r>
      <w:r w:rsidRPr="00CC7B20">
        <w:rPr>
          <w:color w:val="000000" w:themeColor="text1"/>
          <w:sz w:val="20"/>
          <w:szCs w:val="20"/>
        </w:rPr>
        <w:fldChar w:fldCharType="end"/>
      </w:r>
      <w:r w:rsidRPr="00CC7B20">
        <w:rPr>
          <w:color w:val="000000" w:themeColor="text1"/>
          <w:sz w:val="20"/>
          <w:szCs w:val="20"/>
        </w:rPr>
        <w:t xml:space="preserve"> Example HACCP Application for Shipboard Catering (Cooking Poultry)</w:t>
      </w:r>
    </w:p>
    <w:p w14:paraId="2E124274" w14:textId="77777777" w:rsidR="00A26FCB" w:rsidRPr="00CC7B20" w:rsidRDefault="00A26FCB" w:rsidP="00CC7B20">
      <w:pPr>
        <w:pStyle w:val="Heading1"/>
        <w:numPr>
          <w:ilvl w:val="0"/>
          <w:numId w:val="0"/>
        </w:numPr>
        <w:jc w:val="both"/>
        <w:rPr>
          <w:sz w:val="20"/>
          <w:szCs w:val="20"/>
        </w:rPr>
      </w:pPr>
    </w:p>
    <w:p w14:paraId="5B0065A7" w14:textId="3FDF2B56" w:rsidR="00EF6CF2" w:rsidRPr="000A6710" w:rsidRDefault="000A6710" w:rsidP="00CC7B20">
      <w:pPr>
        <w:pStyle w:val="Heading1"/>
        <w:numPr>
          <w:ilvl w:val="0"/>
          <w:numId w:val="0"/>
        </w:numPr>
        <w:ind w:left="360"/>
        <w:jc w:val="both"/>
        <w:rPr>
          <w:color w:val="auto"/>
          <w:sz w:val="32"/>
          <w:szCs w:val="32"/>
        </w:rPr>
      </w:pPr>
      <w:bookmarkStart w:id="22" w:name="_Toc210722287"/>
      <w:r w:rsidRPr="000A6710">
        <w:rPr>
          <w:color w:val="auto"/>
          <w:sz w:val="32"/>
          <w:szCs w:val="32"/>
        </w:rPr>
        <w:t>Daily Hygiene Routines</w:t>
      </w:r>
      <w:bookmarkEnd w:id="22"/>
    </w:p>
    <w:p w14:paraId="39489481" w14:textId="77777777" w:rsidR="00EF6CF2" w:rsidRPr="00CC7B20" w:rsidRDefault="00EF6CF2" w:rsidP="00CC7B20">
      <w:pPr>
        <w:spacing w:after="0"/>
        <w:ind w:firstLine="0"/>
      </w:pPr>
    </w:p>
    <w:p w14:paraId="564659D1" w14:textId="77777777" w:rsidR="00A26FCB" w:rsidRPr="00CC7B20" w:rsidRDefault="00A26FCB" w:rsidP="00CC7B20">
      <w:pPr>
        <w:spacing w:after="0"/>
        <w:ind w:firstLine="0"/>
      </w:pPr>
      <w:r w:rsidRPr="00CC7B20">
        <w:t>Food safety at sea is not sustained by regulations alone but through the disciplined execution of daily, structured routines. Given the confined conditions on ships, every catering shift must begin, continue, and end with specific hygiene measures to minimize risks (Grappasonni et al., 2013).</w:t>
      </w:r>
    </w:p>
    <w:p w14:paraId="63F07DB1" w14:textId="77777777" w:rsidR="00A26FCB" w:rsidRPr="00CC7B20" w:rsidRDefault="00A26FCB" w:rsidP="00CC7B20">
      <w:pPr>
        <w:spacing w:after="0"/>
        <w:ind w:firstLine="0"/>
      </w:pPr>
    </w:p>
    <w:p w14:paraId="1C12D62E" w14:textId="77777777" w:rsidR="00A26FCB" w:rsidRPr="00CC7B20" w:rsidRDefault="00A26FCB" w:rsidP="00CC7B20">
      <w:pPr>
        <w:spacing w:after="0"/>
        <w:ind w:firstLine="0"/>
      </w:pPr>
      <w:r w:rsidRPr="00CC7B20">
        <w:rPr>
          <w:b/>
          <w:bCs/>
        </w:rPr>
        <w:t>Start-of-Shift Protocols.</w:t>
      </w:r>
      <w:r w:rsidRPr="00CC7B20">
        <w:t xml:space="preserve"> Before handling food, crew should wash hands thoroughly with soap and warm water, inspecting nails and skin for cuts or infections. Clean uniforms, aprons, and hair nets must be worn, while gloves should be available for high-risk tasks. Equipment such as chopping boards and knives should be sanitized, and fridge/freezer temperatures must be recorded to detect failures early (Türkistanlı &amp; Sevgili, 2018).</w:t>
      </w:r>
    </w:p>
    <w:p w14:paraId="19AF6540" w14:textId="77777777" w:rsidR="00A26FCB" w:rsidRPr="00CC7B20" w:rsidRDefault="00A26FCB" w:rsidP="00CC7B20">
      <w:pPr>
        <w:spacing w:after="0"/>
        <w:ind w:firstLine="0"/>
      </w:pPr>
    </w:p>
    <w:p w14:paraId="78CC071D" w14:textId="77777777" w:rsidR="00A26FCB" w:rsidRPr="00CC7B20" w:rsidRDefault="00A26FCB" w:rsidP="00CC7B20">
      <w:pPr>
        <w:spacing w:after="0"/>
        <w:ind w:firstLine="0"/>
      </w:pPr>
      <w:r w:rsidRPr="00CC7B20">
        <w:rPr>
          <w:b/>
          <w:bCs/>
        </w:rPr>
        <w:t>Mid-Shift Practices.</w:t>
      </w:r>
      <w:r w:rsidRPr="00CC7B20">
        <w:t xml:space="preserve"> During preparation, food handlers must wash hands frequently—particularly after raw meat or fish handling, after breaks, or after touching the face or hair. Cross-contamination is strictly avoided by separating raw and cooked items, with immediate disinfection of work surfaces after raw food preparation. Cooked food must never remain in the danger zone of 4–60 °C and should be served or stored immediately (WHO, 2006).</w:t>
      </w:r>
    </w:p>
    <w:p w14:paraId="4639CC96" w14:textId="77777777" w:rsidR="00A26FCB" w:rsidRPr="00CC7B20" w:rsidRDefault="00A26FCB" w:rsidP="00CC7B20">
      <w:pPr>
        <w:spacing w:after="0"/>
        <w:ind w:firstLine="0"/>
      </w:pPr>
    </w:p>
    <w:p w14:paraId="326A634B" w14:textId="77777777" w:rsidR="00A26FCB" w:rsidRPr="00CC7B20" w:rsidRDefault="00A26FCB" w:rsidP="00CC7B20">
      <w:pPr>
        <w:spacing w:after="0"/>
        <w:ind w:firstLine="0"/>
      </w:pPr>
      <w:r w:rsidRPr="00CC7B20">
        <w:rPr>
          <w:b/>
          <w:bCs/>
        </w:rPr>
        <w:t>End-of-Shift Procedures.</w:t>
      </w:r>
      <w:r w:rsidRPr="00CC7B20">
        <w:t xml:space="preserve"> At the close of operations, galleys should be fully cleaned: counters and utensils disinfected, sinks sanitized, floors mopped, and drains flushed. Garbage bins must be emptied and disinfected to prevent pest attraction. Fridge and freezer temperatures should be verified once more and logged for accountability (Boutros et al., 2014).</w:t>
      </w:r>
    </w:p>
    <w:p w14:paraId="3670150E" w14:textId="77777777" w:rsidR="00A26FCB" w:rsidRPr="00CC7B20" w:rsidRDefault="00A26FCB" w:rsidP="00CC7B20">
      <w:pPr>
        <w:spacing w:after="0"/>
        <w:ind w:firstLine="0"/>
      </w:pPr>
    </w:p>
    <w:p w14:paraId="04E487A4" w14:textId="77777777" w:rsidR="00A26FCB" w:rsidRPr="00CC7B20" w:rsidRDefault="00A26FCB" w:rsidP="00CC7B20">
      <w:pPr>
        <w:spacing w:after="0"/>
        <w:ind w:firstLine="0"/>
      </w:pPr>
      <w:r w:rsidRPr="00CC7B20">
        <w:rPr>
          <w:b/>
          <w:bCs/>
        </w:rPr>
        <w:t>Longer-Term Routines.</w:t>
      </w:r>
      <w:r w:rsidRPr="00CC7B20">
        <w:t xml:space="preserve"> Weekly and monthly hygiene tasks include cleaning refrigerator seals, defrosting freezers, and rotating stock to eliminate expired goods. Crew should receive regular refresher training to reinforce food safety culture and prevent the gradual build-up of risk (Neumann et al., 2024).</w:t>
      </w:r>
    </w:p>
    <w:p w14:paraId="4E3451FA" w14:textId="54B43790" w:rsidR="00A26FCB" w:rsidRPr="00CC7B20" w:rsidRDefault="00A26FCB" w:rsidP="00CC7B20">
      <w:pPr>
        <w:spacing w:after="0"/>
        <w:ind w:firstLine="0"/>
      </w:pPr>
    </w:p>
    <w:p w14:paraId="4839D4E3" w14:textId="42CD02FC" w:rsidR="00A26FCB" w:rsidRPr="00D75087" w:rsidRDefault="00D75087" w:rsidP="00CC7B20">
      <w:pPr>
        <w:pStyle w:val="Heading1"/>
        <w:numPr>
          <w:ilvl w:val="0"/>
          <w:numId w:val="0"/>
        </w:numPr>
        <w:ind w:left="360"/>
        <w:jc w:val="both"/>
        <w:rPr>
          <w:color w:val="auto"/>
          <w:sz w:val="32"/>
          <w:szCs w:val="32"/>
        </w:rPr>
      </w:pPr>
      <w:bookmarkStart w:id="23" w:name="_Toc210722288"/>
      <w:r w:rsidRPr="00D75087">
        <w:rPr>
          <w:color w:val="auto"/>
          <w:sz w:val="32"/>
          <w:szCs w:val="32"/>
        </w:rPr>
        <w:t xml:space="preserve">Illness Reporting </w:t>
      </w:r>
      <w:r>
        <w:rPr>
          <w:color w:val="auto"/>
          <w:sz w:val="32"/>
          <w:szCs w:val="32"/>
        </w:rPr>
        <w:t>a</w:t>
      </w:r>
      <w:r w:rsidRPr="00D75087">
        <w:rPr>
          <w:color w:val="auto"/>
          <w:sz w:val="32"/>
          <w:szCs w:val="32"/>
        </w:rPr>
        <w:t>nd Outbreak Management</w:t>
      </w:r>
      <w:bookmarkEnd w:id="23"/>
    </w:p>
    <w:p w14:paraId="6DA8E5F9" w14:textId="77777777" w:rsidR="00A26FCB" w:rsidRPr="00CC7B20" w:rsidRDefault="00A26FCB" w:rsidP="00CC7B20">
      <w:pPr>
        <w:spacing w:after="0"/>
        <w:ind w:firstLine="0"/>
      </w:pPr>
    </w:p>
    <w:p w14:paraId="038B75AD" w14:textId="77777777" w:rsidR="00A26FCB" w:rsidRPr="00CC7B20" w:rsidRDefault="00A26FCB" w:rsidP="00CC7B20">
      <w:pPr>
        <w:spacing w:after="0"/>
        <w:ind w:firstLine="0"/>
      </w:pPr>
      <w:r w:rsidRPr="00CC7B20">
        <w:t xml:space="preserve">The greatest threat to food safety is an ill food handler. Symptoms such as vomiting, diarrhea, or infected wounds are particularly dangerous, as pathogens like </w:t>
      </w:r>
      <w:r w:rsidRPr="00CC7B20">
        <w:rPr>
          <w:i/>
          <w:iCs/>
        </w:rPr>
        <w:t>Norovirus</w:t>
      </w:r>
      <w:r w:rsidRPr="00CC7B20">
        <w:t xml:space="preserve"> and </w:t>
      </w:r>
      <w:r w:rsidRPr="00CC7B20">
        <w:rPr>
          <w:i/>
          <w:iCs/>
        </w:rPr>
        <w:t>Staphylococcus aureus</w:t>
      </w:r>
      <w:r w:rsidRPr="00CC7B20">
        <w:t xml:space="preserve"> can spread rapidly in confined ship environments (COSWP, </w:t>
      </w:r>
      <w:r w:rsidRPr="00CC7B20">
        <w:lastRenderedPageBreak/>
        <w:t>2019).</w:t>
      </w:r>
    </w:p>
    <w:p w14:paraId="182E16D6" w14:textId="77777777" w:rsidR="00A26FCB" w:rsidRPr="00CC7B20" w:rsidRDefault="00A26FCB" w:rsidP="00CC7B20">
      <w:pPr>
        <w:spacing w:after="0"/>
        <w:ind w:firstLine="0"/>
      </w:pPr>
    </w:p>
    <w:p w14:paraId="3B2ED0EE" w14:textId="77777777" w:rsidR="00A26FCB" w:rsidRPr="00CC7B20" w:rsidRDefault="00A26FCB" w:rsidP="00CC7B20">
      <w:pPr>
        <w:spacing w:after="0"/>
        <w:ind w:firstLine="0"/>
      </w:pPr>
      <w:r w:rsidRPr="00CC7B20">
        <w:rPr>
          <w:b/>
          <w:bCs/>
        </w:rPr>
        <w:t>Preventive Declarations.</w:t>
      </w:r>
      <w:r w:rsidRPr="00CC7B20">
        <w:t xml:space="preserve"> Many operators implement health declarations at voyage start, requiring crew to confirm they are free of gastrointestinal or skin infections. Although not foolproof, such measures promote accountability and early reporting (ILO, 2006).</w:t>
      </w:r>
    </w:p>
    <w:p w14:paraId="0E12155A" w14:textId="77777777" w:rsidR="00A26FCB" w:rsidRPr="00CC7B20" w:rsidRDefault="00A26FCB" w:rsidP="00CC7B20">
      <w:pPr>
        <w:spacing w:after="0"/>
        <w:ind w:firstLine="0"/>
      </w:pPr>
    </w:p>
    <w:p w14:paraId="66C9DDD5" w14:textId="77777777" w:rsidR="00A26FCB" w:rsidRPr="00CC7B20" w:rsidRDefault="00A26FCB" w:rsidP="00CC7B20">
      <w:pPr>
        <w:spacing w:after="0"/>
        <w:ind w:firstLine="0"/>
      </w:pPr>
      <w:r w:rsidRPr="00CC7B20">
        <w:rPr>
          <w:b/>
          <w:bCs/>
        </w:rPr>
        <w:t>Rapid Response.</w:t>
      </w:r>
      <w:r w:rsidRPr="00CC7B20">
        <w:t xml:space="preserve"> When outbreaks are suspected, suspected food items must be isolated and removed from service. Galleys and mess rooms should undergo disinfection, and food/water samples collected for testing at the next port. Documentation in the ship’s log, along with notification of the master and medical officer, ensures accountability.</w:t>
      </w:r>
    </w:p>
    <w:p w14:paraId="695020CC" w14:textId="77777777" w:rsidR="00A26FCB" w:rsidRPr="00CC7B20" w:rsidRDefault="00A26FCB" w:rsidP="00CC7B20">
      <w:pPr>
        <w:spacing w:after="0"/>
        <w:ind w:firstLine="0"/>
      </w:pPr>
    </w:p>
    <w:p w14:paraId="42072BF1" w14:textId="77777777" w:rsidR="00A26FCB" w:rsidRPr="00CC7B20" w:rsidRDefault="00A26FCB" w:rsidP="00CC7B20">
      <w:pPr>
        <w:spacing w:after="0"/>
        <w:ind w:firstLine="0"/>
      </w:pPr>
      <w:r w:rsidRPr="00CC7B20">
        <w:rPr>
          <w:b/>
          <w:bCs/>
        </w:rPr>
        <w:t>Traceability in Action.</w:t>
      </w:r>
      <w:r w:rsidRPr="00CC7B20">
        <w:t xml:space="preserve"> Accurate supplier and batch logs allow contaminated items to be identified and withdrawn quickly. Without traceability, crews risk prolonged exposure and companies face liability and reputational damage (Boutros et al., 2014).</w:t>
      </w:r>
    </w:p>
    <w:p w14:paraId="282DA3BB" w14:textId="77777777" w:rsidR="00A26FCB" w:rsidRPr="00CC7B20" w:rsidRDefault="00A26FCB" w:rsidP="00CC7B20">
      <w:pPr>
        <w:spacing w:after="0"/>
        <w:ind w:firstLine="0"/>
      </w:pPr>
    </w:p>
    <w:p w14:paraId="79EEF4FA" w14:textId="7EB5256A" w:rsidR="00A26FCB" w:rsidRPr="00CC7B20" w:rsidRDefault="00A26FCB" w:rsidP="00CC7B20">
      <w:pPr>
        <w:spacing w:after="0"/>
        <w:ind w:firstLine="0"/>
      </w:pPr>
      <w:r w:rsidRPr="00CC7B20">
        <w:rPr>
          <w:b/>
          <w:bCs/>
        </w:rPr>
        <w:t>Case Studies:</w:t>
      </w:r>
    </w:p>
    <w:p w14:paraId="5F3915ED" w14:textId="77777777" w:rsidR="00A26FCB" w:rsidRPr="00CC7B20" w:rsidRDefault="00A26FCB" w:rsidP="00CC7B20">
      <w:pPr>
        <w:numPr>
          <w:ilvl w:val="0"/>
          <w:numId w:val="33"/>
        </w:numPr>
        <w:spacing w:after="0"/>
      </w:pPr>
      <w:r w:rsidRPr="00CC7B20">
        <w:rPr>
          <w:i/>
          <w:iCs/>
        </w:rPr>
        <w:t>Case A: Buffet Leftovers.</w:t>
      </w:r>
      <w:r w:rsidRPr="00CC7B20">
        <w:t xml:space="preserve"> A passenger vessel reused rice left overnight, leading to 20 cases of </w:t>
      </w:r>
      <w:r w:rsidRPr="00CC7B20">
        <w:rPr>
          <w:i/>
          <w:iCs/>
        </w:rPr>
        <w:t>Bacillus cereus</w:t>
      </w:r>
      <w:r w:rsidRPr="00CC7B20">
        <w:t xml:space="preserve"> infection. Policy changes required discarding rice after two hours.</w:t>
      </w:r>
    </w:p>
    <w:p w14:paraId="2C0B0FB9" w14:textId="77777777" w:rsidR="00A26FCB" w:rsidRPr="00CC7B20" w:rsidRDefault="00A26FCB" w:rsidP="00CC7B20">
      <w:pPr>
        <w:numPr>
          <w:ilvl w:val="0"/>
          <w:numId w:val="33"/>
        </w:numPr>
        <w:spacing w:after="0"/>
      </w:pPr>
      <w:r w:rsidRPr="00CC7B20">
        <w:rPr>
          <w:i/>
          <w:iCs/>
        </w:rPr>
        <w:t>Case B: Contaminated Water.</w:t>
      </w:r>
      <w:r w:rsidRPr="00CC7B20">
        <w:t xml:space="preserve"> A bulk carrier experienced widespread illness due to an unclean potable water tank. Preventive actions included quarterly cleaning and chlorination.</w:t>
      </w:r>
    </w:p>
    <w:p w14:paraId="3F66F1E4" w14:textId="77777777" w:rsidR="00A26FCB" w:rsidRPr="00CC7B20" w:rsidRDefault="00A26FCB" w:rsidP="00CC7B20">
      <w:pPr>
        <w:numPr>
          <w:ilvl w:val="0"/>
          <w:numId w:val="33"/>
        </w:numPr>
        <w:spacing w:after="0"/>
      </w:pPr>
      <w:r w:rsidRPr="00CC7B20">
        <w:rPr>
          <w:i/>
          <w:iCs/>
        </w:rPr>
        <w:t>Case C: Traceability Success.</w:t>
      </w:r>
      <w:r w:rsidRPr="00CC7B20">
        <w:t xml:space="preserve"> A cargo ship effectively removed recalled lettuce linked to </w:t>
      </w:r>
      <w:r w:rsidRPr="00CC7B20">
        <w:rPr>
          <w:i/>
          <w:iCs/>
        </w:rPr>
        <w:t>E. coli</w:t>
      </w:r>
      <w:r w:rsidRPr="00CC7B20">
        <w:t xml:space="preserve"> due to meticulous supplier logs, avoiding illness.</w:t>
      </w:r>
    </w:p>
    <w:p w14:paraId="6B5A8ED1" w14:textId="57F48DA6" w:rsidR="00A26FCB" w:rsidRPr="00CC7B20" w:rsidRDefault="00A26FCB" w:rsidP="00CC7B20">
      <w:pPr>
        <w:pStyle w:val="Heading1"/>
        <w:numPr>
          <w:ilvl w:val="0"/>
          <w:numId w:val="0"/>
        </w:numPr>
        <w:ind w:left="360"/>
        <w:jc w:val="both"/>
        <w:rPr>
          <w:sz w:val="20"/>
          <w:szCs w:val="20"/>
        </w:rPr>
      </w:pPr>
    </w:p>
    <w:p w14:paraId="0C25E3B6" w14:textId="2802FD3D" w:rsidR="00A26FCB" w:rsidRPr="000A6710" w:rsidRDefault="000A6710" w:rsidP="00CC7B20">
      <w:pPr>
        <w:pStyle w:val="Heading1"/>
        <w:numPr>
          <w:ilvl w:val="0"/>
          <w:numId w:val="0"/>
        </w:numPr>
        <w:ind w:left="360"/>
        <w:jc w:val="both"/>
        <w:rPr>
          <w:color w:val="auto"/>
          <w:sz w:val="32"/>
          <w:szCs w:val="32"/>
        </w:rPr>
      </w:pPr>
      <w:bookmarkStart w:id="24" w:name="_Toc210722289"/>
      <w:r w:rsidRPr="000A6710">
        <w:rPr>
          <w:color w:val="auto"/>
          <w:sz w:val="32"/>
          <w:szCs w:val="32"/>
        </w:rPr>
        <w:t>Building A Food Safety Culture</w:t>
      </w:r>
      <w:bookmarkEnd w:id="24"/>
    </w:p>
    <w:p w14:paraId="249D734B" w14:textId="77777777" w:rsidR="00A26FCB" w:rsidRPr="00CC7B20" w:rsidRDefault="00A26FCB" w:rsidP="00CC7B20">
      <w:pPr>
        <w:spacing w:after="0"/>
        <w:ind w:firstLine="0"/>
      </w:pPr>
    </w:p>
    <w:p w14:paraId="475CC43C" w14:textId="77777777" w:rsidR="00A26FCB" w:rsidRPr="00CC7B20" w:rsidRDefault="00A26FCB" w:rsidP="00CC7B20">
      <w:pPr>
        <w:spacing w:after="0"/>
        <w:ind w:firstLine="0"/>
      </w:pPr>
      <w:r w:rsidRPr="00CC7B20">
        <w:t>Food safety is ultimately cultural, requiring commitment from leadership and crew. Captains, officers, and cooks who enforce hygiene visibly set the standard for others (Neumann et al., 2024).</w:t>
      </w:r>
    </w:p>
    <w:p w14:paraId="4CE11048" w14:textId="77777777" w:rsidR="00A26FCB" w:rsidRPr="00CC7B20" w:rsidRDefault="00A26FCB" w:rsidP="00CC7B20">
      <w:pPr>
        <w:numPr>
          <w:ilvl w:val="0"/>
          <w:numId w:val="34"/>
        </w:numPr>
        <w:spacing w:after="0"/>
      </w:pPr>
      <w:r w:rsidRPr="00CC7B20">
        <w:rPr>
          <w:b/>
          <w:bCs/>
        </w:rPr>
        <w:t>Training and Reinforcement.</w:t>
      </w:r>
      <w:r w:rsidRPr="00CC7B20">
        <w:t xml:space="preserve"> Short demonstrations (e.g., handwashing, thawing) are more effective than lectures. Posters, reminders, and multilingual or visual materials ensure inclusivity for diverse crews.</w:t>
      </w:r>
    </w:p>
    <w:p w14:paraId="713A75DE" w14:textId="77777777" w:rsidR="00A26FCB" w:rsidRPr="00CC7B20" w:rsidRDefault="00A26FCB" w:rsidP="00CC7B20">
      <w:pPr>
        <w:numPr>
          <w:ilvl w:val="0"/>
          <w:numId w:val="34"/>
        </w:numPr>
        <w:spacing w:after="0"/>
      </w:pPr>
      <w:r w:rsidRPr="00CC7B20">
        <w:rPr>
          <w:b/>
          <w:bCs/>
        </w:rPr>
        <w:t>Recognition.</w:t>
      </w:r>
      <w:r w:rsidRPr="00CC7B20">
        <w:t xml:space="preserve"> Positive reinforcement for diligence—through praise or incentives—encourages adherence.</w:t>
      </w:r>
    </w:p>
    <w:p w14:paraId="6AC8AC13" w14:textId="77777777" w:rsidR="00A26FCB" w:rsidRPr="00CC7B20" w:rsidRDefault="00A26FCB" w:rsidP="00CC7B20">
      <w:pPr>
        <w:numPr>
          <w:ilvl w:val="0"/>
          <w:numId w:val="34"/>
        </w:numPr>
        <w:spacing w:after="0"/>
      </w:pPr>
      <w:r w:rsidRPr="00CC7B20">
        <w:rPr>
          <w:b/>
          <w:bCs/>
        </w:rPr>
        <w:t>Consistency.</w:t>
      </w:r>
      <w:r w:rsidRPr="00CC7B20">
        <w:t xml:space="preserve"> Frequent crew rotations make standardized training essential.</w:t>
      </w:r>
    </w:p>
    <w:p w14:paraId="2F7E3A6E" w14:textId="5BEAF192" w:rsidR="00A26FCB" w:rsidRPr="00CC7B20" w:rsidRDefault="00A26FCB" w:rsidP="00CC7B20">
      <w:pPr>
        <w:spacing w:after="0"/>
        <w:ind w:firstLine="0"/>
      </w:pPr>
    </w:p>
    <w:p w14:paraId="18946C99" w14:textId="1E16CD68" w:rsidR="00A26FCB" w:rsidRPr="000A6710" w:rsidRDefault="000A6710" w:rsidP="00CC7B20">
      <w:pPr>
        <w:pStyle w:val="Heading1"/>
        <w:numPr>
          <w:ilvl w:val="0"/>
          <w:numId w:val="0"/>
        </w:numPr>
        <w:ind w:left="360"/>
        <w:jc w:val="both"/>
        <w:rPr>
          <w:color w:val="auto"/>
          <w:sz w:val="32"/>
          <w:szCs w:val="32"/>
        </w:rPr>
      </w:pPr>
      <w:bookmarkStart w:id="25" w:name="_Toc210722290"/>
      <w:r w:rsidRPr="000A6710">
        <w:rPr>
          <w:color w:val="auto"/>
          <w:sz w:val="32"/>
          <w:szCs w:val="32"/>
        </w:rPr>
        <w:t>Advanced Hygiene Controls</w:t>
      </w:r>
      <w:bookmarkEnd w:id="25"/>
    </w:p>
    <w:p w14:paraId="1116ECDF" w14:textId="77777777" w:rsidR="00A26FCB" w:rsidRPr="00CC7B20" w:rsidRDefault="00A26FCB" w:rsidP="00CC7B20">
      <w:pPr>
        <w:spacing w:after="0"/>
        <w:ind w:firstLine="0"/>
      </w:pPr>
    </w:p>
    <w:p w14:paraId="3789DED6" w14:textId="77777777" w:rsidR="00A26FCB" w:rsidRPr="00CC7B20" w:rsidRDefault="00A26FCB" w:rsidP="00CC7B20">
      <w:pPr>
        <w:spacing w:after="0"/>
        <w:ind w:firstLine="0"/>
      </w:pPr>
      <w:r w:rsidRPr="00CC7B20">
        <w:t>Modern ships increasingly adopt technological solutions:</w:t>
      </w:r>
    </w:p>
    <w:p w14:paraId="3F367795" w14:textId="77777777" w:rsidR="00A26FCB" w:rsidRPr="00CC7B20" w:rsidRDefault="00A26FCB" w:rsidP="00CC7B20">
      <w:pPr>
        <w:numPr>
          <w:ilvl w:val="0"/>
          <w:numId w:val="35"/>
        </w:numPr>
        <w:spacing w:after="0"/>
      </w:pPr>
      <w:r w:rsidRPr="00CC7B20">
        <w:rPr>
          <w:b/>
          <w:bCs/>
        </w:rPr>
        <w:t>Digital monitoring.</w:t>
      </w:r>
      <w:r w:rsidRPr="00CC7B20">
        <w:t xml:space="preserve"> Sensors automatically log fridge/freezer temperatures and alert crew when thresholds are breached.</w:t>
      </w:r>
    </w:p>
    <w:p w14:paraId="27965FAE" w14:textId="77777777" w:rsidR="00A26FCB" w:rsidRPr="00CC7B20" w:rsidRDefault="00A26FCB" w:rsidP="00CC7B20">
      <w:pPr>
        <w:numPr>
          <w:ilvl w:val="0"/>
          <w:numId w:val="35"/>
        </w:numPr>
        <w:spacing w:after="0"/>
      </w:pPr>
      <w:r w:rsidRPr="00CC7B20">
        <w:rPr>
          <w:b/>
          <w:bCs/>
        </w:rPr>
        <w:t>Water safety.</w:t>
      </w:r>
      <w:r w:rsidRPr="00CC7B20">
        <w:t xml:space="preserve"> UV disinfection complements chlorination for potable water.</w:t>
      </w:r>
    </w:p>
    <w:p w14:paraId="4EE153CD" w14:textId="77777777" w:rsidR="00A26FCB" w:rsidRPr="00CC7B20" w:rsidRDefault="00A26FCB" w:rsidP="00CC7B20">
      <w:pPr>
        <w:numPr>
          <w:ilvl w:val="0"/>
          <w:numId w:val="35"/>
        </w:numPr>
        <w:spacing w:after="0"/>
      </w:pPr>
      <w:r w:rsidRPr="00CC7B20">
        <w:rPr>
          <w:b/>
          <w:bCs/>
        </w:rPr>
        <w:t>Food preservation.</w:t>
      </w:r>
      <w:r w:rsidRPr="00CC7B20">
        <w:t xml:space="preserve"> Vacuum-sealing meats and vegetables extends shelf life and reduces contamination risk.</w:t>
      </w:r>
    </w:p>
    <w:p w14:paraId="3558C527" w14:textId="77777777" w:rsidR="00A26FCB" w:rsidRPr="00CC7B20" w:rsidRDefault="00A26FCB" w:rsidP="00CC7B20">
      <w:pPr>
        <w:numPr>
          <w:ilvl w:val="0"/>
          <w:numId w:val="35"/>
        </w:numPr>
        <w:spacing w:after="0"/>
      </w:pPr>
      <w:r w:rsidRPr="00CC7B20">
        <w:rPr>
          <w:b/>
          <w:bCs/>
        </w:rPr>
        <w:t>E-learning.</w:t>
      </w:r>
      <w:r w:rsidRPr="00CC7B20">
        <w:t xml:space="preserve"> Projects such as </w:t>
      </w:r>
      <w:r w:rsidRPr="00CC7B20">
        <w:rPr>
          <w:i/>
          <w:iCs/>
        </w:rPr>
        <w:t>Food4Seafarers</w:t>
      </w:r>
      <w:r w:rsidRPr="00CC7B20">
        <w:t xml:space="preserve"> provide accessible, multilingual training modules (Baygi et al., 2021).</w:t>
      </w:r>
    </w:p>
    <w:p w14:paraId="29902F4D" w14:textId="77777777" w:rsidR="00A26FCB" w:rsidRPr="00CC7B20" w:rsidRDefault="00A26FCB" w:rsidP="00CC7B20">
      <w:pPr>
        <w:spacing w:after="0"/>
        <w:ind w:firstLine="0"/>
      </w:pPr>
    </w:p>
    <w:p w14:paraId="1B73776A" w14:textId="77777777" w:rsidR="00A26FCB" w:rsidRPr="00CC7B20" w:rsidRDefault="00A26FCB" w:rsidP="00CC7B20">
      <w:pPr>
        <w:spacing w:after="0"/>
        <w:ind w:firstLine="0"/>
      </w:pPr>
      <w:r w:rsidRPr="00CC7B20">
        <w:t>These innovations enhance resilience but must be embedded in a culture of vigilance and accountability.</w:t>
      </w:r>
    </w:p>
    <w:p w14:paraId="37B8DA33" w14:textId="5F4246D4" w:rsidR="00A26FCB" w:rsidRPr="00CC7B20" w:rsidRDefault="00A26FCB" w:rsidP="00CC7B20">
      <w:pPr>
        <w:spacing w:after="0"/>
        <w:ind w:firstLine="0"/>
      </w:pPr>
    </w:p>
    <w:p w14:paraId="4997B550" w14:textId="4BD2BBE9" w:rsidR="00A26FCB" w:rsidRPr="000A6710" w:rsidRDefault="00B13BF3" w:rsidP="00CC7B20">
      <w:pPr>
        <w:pStyle w:val="Heading1"/>
        <w:numPr>
          <w:ilvl w:val="0"/>
          <w:numId w:val="0"/>
        </w:numPr>
        <w:ind w:left="360"/>
        <w:jc w:val="both"/>
        <w:rPr>
          <w:color w:val="auto"/>
          <w:sz w:val="32"/>
          <w:szCs w:val="32"/>
        </w:rPr>
      </w:pPr>
      <w:bookmarkStart w:id="26" w:name="_Toc210722291"/>
      <w:r w:rsidRPr="00B13BF3">
        <w:rPr>
          <w:sz w:val="32"/>
          <w:szCs w:val="32"/>
        </w:rPr>
        <w:t>“</w:t>
      </w:r>
      <w:r w:rsidR="000A6710" w:rsidRPr="000A6710">
        <w:rPr>
          <w:color w:val="auto"/>
          <w:sz w:val="32"/>
          <w:szCs w:val="32"/>
        </w:rPr>
        <w:t xml:space="preserve">Golden Rules” </w:t>
      </w:r>
      <w:r w:rsidR="00D75087">
        <w:rPr>
          <w:color w:val="auto"/>
          <w:sz w:val="32"/>
          <w:szCs w:val="32"/>
        </w:rPr>
        <w:t>f</w:t>
      </w:r>
      <w:r w:rsidR="000A6710" w:rsidRPr="000A6710">
        <w:rPr>
          <w:color w:val="auto"/>
          <w:sz w:val="32"/>
          <w:szCs w:val="32"/>
        </w:rPr>
        <w:t>or Shipboard Food Safety</w:t>
      </w:r>
      <w:bookmarkEnd w:id="26"/>
    </w:p>
    <w:p w14:paraId="5C138F49" w14:textId="77777777" w:rsidR="00A26FCB" w:rsidRPr="00CC7B20" w:rsidRDefault="00A26FCB" w:rsidP="00CC7B20">
      <w:pPr>
        <w:numPr>
          <w:ilvl w:val="0"/>
          <w:numId w:val="36"/>
        </w:numPr>
        <w:spacing w:after="0"/>
      </w:pPr>
      <w:r w:rsidRPr="00CC7B20">
        <w:t>Wash hands frequently—before food handling, after raw prep, after breaks.</w:t>
      </w:r>
    </w:p>
    <w:p w14:paraId="756CB976" w14:textId="77777777" w:rsidR="00A26FCB" w:rsidRPr="00CC7B20" w:rsidRDefault="00A26FCB" w:rsidP="00CC7B20">
      <w:pPr>
        <w:numPr>
          <w:ilvl w:val="0"/>
          <w:numId w:val="36"/>
        </w:numPr>
        <w:spacing w:after="0"/>
      </w:pPr>
      <w:r w:rsidRPr="00CC7B20">
        <w:t>Separate raw and cooked foods in all contexts.</w:t>
      </w:r>
    </w:p>
    <w:p w14:paraId="6713CAD1" w14:textId="77777777" w:rsidR="00A26FCB" w:rsidRPr="00CC7B20" w:rsidRDefault="00A26FCB" w:rsidP="00CC7B20">
      <w:pPr>
        <w:numPr>
          <w:ilvl w:val="0"/>
          <w:numId w:val="36"/>
        </w:numPr>
        <w:spacing w:after="0"/>
      </w:pPr>
      <w:r w:rsidRPr="00CC7B20">
        <w:t>Cook poultry to ≥75 °C, ground beef to ≥70 °C.</w:t>
      </w:r>
    </w:p>
    <w:p w14:paraId="7D58A3CA" w14:textId="77777777" w:rsidR="00A26FCB" w:rsidRPr="00CC7B20" w:rsidRDefault="00A26FCB" w:rsidP="00CC7B20">
      <w:pPr>
        <w:numPr>
          <w:ilvl w:val="0"/>
          <w:numId w:val="36"/>
        </w:numPr>
        <w:spacing w:after="0"/>
      </w:pPr>
      <w:r w:rsidRPr="00CC7B20">
        <w:t>Maintain fridge ≤4 °C, freezer ≤–18 °C, hot holding ≥60 °C.</w:t>
      </w:r>
    </w:p>
    <w:p w14:paraId="4C9083DA" w14:textId="77777777" w:rsidR="00A26FCB" w:rsidRPr="00CC7B20" w:rsidRDefault="00A26FCB" w:rsidP="00CC7B20">
      <w:pPr>
        <w:numPr>
          <w:ilvl w:val="0"/>
          <w:numId w:val="36"/>
        </w:numPr>
        <w:spacing w:after="0"/>
      </w:pPr>
      <w:r w:rsidRPr="00CC7B20">
        <w:t>Never thaw food at room temperature.</w:t>
      </w:r>
    </w:p>
    <w:p w14:paraId="5F1F2B9E" w14:textId="77777777" w:rsidR="00A26FCB" w:rsidRPr="00CC7B20" w:rsidRDefault="00A26FCB" w:rsidP="00CC7B20">
      <w:pPr>
        <w:numPr>
          <w:ilvl w:val="0"/>
          <w:numId w:val="36"/>
        </w:numPr>
        <w:spacing w:after="0"/>
      </w:pPr>
      <w:r w:rsidRPr="00CC7B20">
        <w:t>Clean and disinfect galley equipment daily.</w:t>
      </w:r>
    </w:p>
    <w:p w14:paraId="49D93C0B" w14:textId="77777777" w:rsidR="00A26FCB" w:rsidRPr="00CC7B20" w:rsidRDefault="00A26FCB" w:rsidP="00CC7B20">
      <w:pPr>
        <w:numPr>
          <w:ilvl w:val="0"/>
          <w:numId w:val="36"/>
        </w:numPr>
        <w:spacing w:after="0"/>
      </w:pPr>
      <w:r w:rsidRPr="00CC7B20">
        <w:t>Store raw below cooked in refrigerators.</w:t>
      </w:r>
    </w:p>
    <w:p w14:paraId="2DE13E33" w14:textId="77777777" w:rsidR="00A26FCB" w:rsidRPr="00CC7B20" w:rsidRDefault="00A26FCB" w:rsidP="00CC7B20">
      <w:pPr>
        <w:numPr>
          <w:ilvl w:val="0"/>
          <w:numId w:val="36"/>
        </w:numPr>
        <w:spacing w:after="0"/>
      </w:pPr>
      <w:r w:rsidRPr="00CC7B20">
        <w:t>Rotate stock using FIFO.</w:t>
      </w:r>
    </w:p>
    <w:p w14:paraId="351BF9F4" w14:textId="77777777" w:rsidR="00A26FCB" w:rsidRPr="00CC7B20" w:rsidRDefault="00A26FCB" w:rsidP="00CC7B20">
      <w:pPr>
        <w:numPr>
          <w:ilvl w:val="0"/>
          <w:numId w:val="36"/>
        </w:numPr>
        <w:spacing w:after="0"/>
      </w:pPr>
      <w:r w:rsidRPr="00CC7B20">
        <w:t>Exclude sick staff from food handling until cleared.</w:t>
      </w:r>
    </w:p>
    <w:p w14:paraId="0D50CDCD" w14:textId="77777777" w:rsidR="00A26FCB" w:rsidRPr="00CC7B20" w:rsidRDefault="00A26FCB" w:rsidP="00CC7B20">
      <w:pPr>
        <w:numPr>
          <w:ilvl w:val="0"/>
          <w:numId w:val="36"/>
        </w:numPr>
        <w:spacing w:after="0"/>
      </w:pPr>
      <w:r w:rsidRPr="00CC7B20">
        <w:t>Document everything—logs are proof of compliance.</w:t>
      </w:r>
    </w:p>
    <w:p w14:paraId="51BD2FEE" w14:textId="77777777" w:rsidR="00A26FCB" w:rsidRPr="00CC7B20" w:rsidRDefault="00A26FCB" w:rsidP="00CC7B20">
      <w:pPr>
        <w:spacing w:after="0"/>
      </w:pPr>
    </w:p>
    <w:p w14:paraId="19427A02" w14:textId="29D064D0" w:rsidR="00A26FCB" w:rsidRDefault="00A26FCB" w:rsidP="00CC7B20">
      <w:pPr>
        <w:spacing w:after="0"/>
      </w:pPr>
    </w:p>
    <w:p w14:paraId="3AB837E9" w14:textId="1366D96A" w:rsidR="00B13BF3" w:rsidRDefault="00B13BF3" w:rsidP="00CC7B20">
      <w:pPr>
        <w:spacing w:after="0"/>
      </w:pPr>
    </w:p>
    <w:p w14:paraId="6BAF6EBA" w14:textId="54677E3B" w:rsidR="00B13BF3" w:rsidRDefault="00B13BF3" w:rsidP="00CC7B20">
      <w:pPr>
        <w:spacing w:after="0"/>
      </w:pPr>
    </w:p>
    <w:p w14:paraId="21628ECD" w14:textId="77777777" w:rsidR="00B13BF3" w:rsidRPr="00CC7B20" w:rsidRDefault="00B13BF3" w:rsidP="00CC7B20">
      <w:pPr>
        <w:spacing w:after="0"/>
      </w:pPr>
    </w:p>
    <w:p w14:paraId="30662285" w14:textId="66229CBA" w:rsidR="00A26FCB" w:rsidRDefault="00CC7B20" w:rsidP="00CC7B20">
      <w:pPr>
        <w:pStyle w:val="Heading1"/>
        <w:jc w:val="both"/>
      </w:pPr>
      <w:bookmarkStart w:id="27" w:name="_Toc210722292"/>
      <w:r w:rsidRPr="00B13BF3">
        <w:lastRenderedPageBreak/>
        <w:t>REVIEW QUESTIONS</w:t>
      </w:r>
      <w:bookmarkEnd w:id="27"/>
    </w:p>
    <w:p w14:paraId="58E37E5C" w14:textId="77777777" w:rsidR="00B13BF3" w:rsidRPr="00B13BF3" w:rsidRDefault="00B13BF3" w:rsidP="00B13BF3">
      <w:pPr>
        <w:pStyle w:val="Heading1"/>
        <w:numPr>
          <w:ilvl w:val="0"/>
          <w:numId w:val="0"/>
        </w:numPr>
        <w:ind w:left="360"/>
        <w:jc w:val="both"/>
      </w:pPr>
    </w:p>
    <w:p w14:paraId="59471F62" w14:textId="77777777" w:rsidR="00A26FCB" w:rsidRPr="00CC7B20" w:rsidRDefault="00A26FCB" w:rsidP="00CC7B20">
      <w:pPr>
        <w:numPr>
          <w:ilvl w:val="0"/>
          <w:numId w:val="38"/>
        </w:numPr>
        <w:spacing w:after="0"/>
      </w:pPr>
      <w:r w:rsidRPr="00CC7B20">
        <w:t>Why is food safety particularly critical in maritime environments compared to land-based kitchens?</w:t>
      </w:r>
    </w:p>
    <w:p w14:paraId="188BCEFE" w14:textId="77777777" w:rsidR="00A26FCB" w:rsidRPr="00CC7B20" w:rsidRDefault="00A26FCB" w:rsidP="00CC7B20">
      <w:pPr>
        <w:numPr>
          <w:ilvl w:val="0"/>
          <w:numId w:val="38"/>
        </w:numPr>
        <w:spacing w:after="0"/>
      </w:pPr>
      <w:r w:rsidRPr="00CC7B20">
        <w:t>What does Regulation 3.2 of the Maritime Labour Convention (MLC, 2006) require regarding food provision on ships?</w:t>
      </w:r>
    </w:p>
    <w:p w14:paraId="46909853" w14:textId="77777777" w:rsidR="00A26FCB" w:rsidRPr="00CC7B20" w:rsidRDefault="00A26FCB" w:rsidP="00CC7B20">
      <w:pPr>
        <w:numPr>
          <w:ilvl w:val="0"/>
          <w:numId w:val="38"/>
        </w:numPr>
        <w:spacing w:after="0"/>
      </w:pPr>
      <w:r w:rsidRPr="00CC7B20">
        <w:t>Give two examples of cross-contamination and explain how to prevent them.</w:t>
      </w:r>
    </w:p>
    <w:p w14:paraId="34308EE1" w14:textId="77777777" w:rsidR="00A26FCB" w:rsidRPr="00CC7B20" w:rsidRDefault="00A26FCB" w:rsidP="00CC7B20">
      <w:pPr>
        <w:numPr>
          <w:ilvl w:val="0"/>
          <w:numId w:val="38"/>
        </w:numPr>
        <w:spacing w:after="0"/>
      </w:pPr>
      <w:r w:rsidRPr="00CC7B20">
        <w:t>What is the “danger zone” for bacterial growth, and why is it important in galley operations?</w:t>
      </w:r>
    </w:p>
    <w:p w14:paraId="45E628B4" w14:textId="77777777" w:rsidR="00A26FCB" w:rsidRPr="00CC7B20" w:rsidRDefault="00A26FCB" w:rsidP="00CC7B20">
      <w:pPr>
        <w:numPr>
          <w:ilvl w:val="0"/>
          <w:numId w:val="38"/>
        </w:numPr>
        <w:spacing w:after="0"/>
      </w:pPr>
      <w:r w:rsidRPr="00CC7B20">
        <w:t>What are the key steps of a HACCP system applied at sea?</w:t>
      </w:r>
    </w:p>
    <w:p w14:paraId="29B44880" w14:textId="77777777" w:rsidR="00A26FCB" w:rsidRPr="00CC7B20" w:rsidRDefault="00A26FCB" w:rsidP="00CC7B20">
      <w:pPr>
        <w:numPr>
          <w:ilvl w:val="0"/>
          <w:numId w:val="38"/>
        </w:numPr>
        <w:spacing w:after="0"/>
      </w:pPr>
      <w:r w:rsidRPr="00CC7B20">
        <w:t>What are common knowledge gaps among maritime students and cooks regarding food hygiene?</w:t>
      </w:r>
    </w:p>
    <w:p w14:paraId="044E1871" w14:textId="77777777" w:rsidR="00A26FCB" w:rsidRPr="00CC7B20" w:rsidRDefault="00A26FCB" w:rsidP="00CC7B20">
      <w:pPr>
        <w:numPr>
          <w:ilvl w:val="0"/>
          <w:numId w:val="38"/>
        </w:numPr>
        <w:spacing w:after="0"/>
      </w:pPr>
      <w:r w:rsidRPr="00CC7B20">
        <w:t>How should illness reporting be handled when a food handler shows symptoms of diarrhea, vomiting, or infected wounds?</w:t>
      </w:r>
    </w:p>
    <w:p w14:paraId="430C5488" w14:textId="77777777" w:rsidR="00A26FCB" w:rsidRPr="00CC7B20" w:rsidRDefault="00A26FCB" w:rsidP="00CC7B20">
      <w:pPr>
        <w:numPr>
          <w:ilvl w:val="0"/>
          <w:numId w:val="38"/>
        </w:numPr>
        <w:spacing w:after="0"/>
      </w:pPr>
      <w:r w:rsidRPr="00CC7B20">
        <w:t>Explain how traceability logs can prevent widespread outbreaks.</w:t>
      </w:r>
    </w:p>
    <w:p w14:paraId="4B13C90F" w14:textId="77777777" w:rsidR="00A26FCB" w:rsidRPr="00CC7B20" w:rsidRDefault="00A26FCB" w:rsidP="00CC7B20">
      <w:pPr>
        <w:numPr>
          <w:ilvl w:val="0"/>
          <w:numId w:val="38"/>
        </w:numPr>
        <w:spacing w:after="0"/>
      </w:pPr>
      <w:r w:rsidRPr="00CC7B20">
        <w:t>What role does leadership play in maintaining a food safety culture onboard?</w:t>
      </w:r>
    </w:p>
    <w:p w14:paraId="5115349E" w14:textId="77777777" w:rsidR="00A26FCB" w:rsidRPr="00CC7B20" w:rsidRDefault="00A26FCB" w:rsidP="00CC7B20">
      <w:pPr>
        <w:numPr>
          <w:ilvl w:val="0"/>
          <w:numId w:val="38"/>
        </w:numPr>
        <w:spacing w:after="0"/>
      </w:pPr>
      <w:r w:rsidRPr="00CC7B20">
        <w:t>Provide an example of an outbreak linked to temperature abuse at sea.</w:t>
      </w:r>
    </w:p>
    <w:p w14:paraId="35906804" w14:textId="7A7B33EC" w:rsidR="00A26FCB" w:rsidRPr="00CC7B20" w:rsidRDefault="00A26FCB" w:rsidP="00CC7B20">
      <w:pPr>
        <w:spacing w:after="0"/>
      </w:pPr>
    </w:p>
    <w:p w14:paraId="7FF33A64" w14:textId="7E6EE9DC" w:rsidR="00A26FCB" w:rsidRPr="00CC7B20" w:rsidRDefault="00A26FCB" w:rsidP="00CC7B20">
      <w:pPr>
        <w:spacing w:after="0"/>
        <w:rPr>
          <w:b/>
          <w:bCs/>
        </w:rPr>
      </w:pPr>
      <w:r w:rsidRPr="00CC7B20">
        <w:rPr>
          <w:b/>
          <w:bCs/>
        </w:rPr>
        <w:t>ANSWERS</w:t>
      </w:r>
    </w:p>
    <w:p w14:paraId="3113FF79" w14:textId="77777777" w:rsidR="00A26FCB" w:rsidRPr="00CC7B20" w:rsidRDefault="00A26FCB" w:rsidP="00CC7B20">
      <w:pPr>
        <w:numPr>
          <w:ilvl w:val="0"/>
          <w:numId w:val="39"/>
        </w:numPr>
        <w:spacing w:after="0"/>
      </w:pPr>
      <w:r w:rsidRPr="00CC7B20">
        <w:t>Because ships are isolated, medical facilities are limited, and outbreaks can spread rapidly in confined spaces. Unsafe practices can incapacitate crew, disrupt operations, and compromise navigation (ILO, 2006; COSWP, 2019).</w:t>
      </w:r>
    </w:p>
    <w:p w14:paraId="673C8312" w14:textId="77777777" w:rsidR="00A26FCB" w:rsidRPr="00CC7B20" w:rsidRDefault="00A26FCB" w:rsidP="00CC7B20">
      <w:pPr>
        <w:numPr>
          <w:ilvl w:val="0"/>
          <w:numId w:val="39"/>
        </w:numPr>
        <w:spacing w:after="0"/>
      </w:pPr>
      <w:r w:rsidRPr="00CC7B20">
        <w:t>Food must be nutritious, varied, adequate in quality and quantity, and culturally appropriate. Meals must also be prepared and served hygienically by trained personnel (ILO, 2006).</w:t>
      </w:r>
    </w:p>
    <w:p w14:paraId="177D39A2" w14:textId="77777777" w:rsidR="00A26FCB" w:rsidRPr="00CC7B20" w:rsidRDefault="00A26FCB" w:rsidP="00CC7B20">
      <w:pPr>
        <w:numPr>
          <w:ilvl w:val="0"/>
          <w:numId w:val="39"/>
        </w:numPr>
        <w:spacing w:after="0"/>
      </w:pPr>
      <w:r w:rsidRPr="00CC7B20">
        <w:t>(a) Storing raw meat above cooked food in fridges → prevent by storing raw below cooked. (b) Using the same chopping board for raw chicken and vegetables → prevent with color-coded boards and sanitization.</w:t>
      </w:r>
    </w:p>
    <w:p w14:paraId="3A18CB80" w14:textId="77777777" w:rsidR="00A26FCB" w:rsidRPr="00CC7B20" w:rsidRDefault="00A26FCB" w:rsidP="00CC7B20">
      <w:pPr>
        <w:numPr>
          <w:ilvl w:val="0"/>
          <w:numId w:val="39"/>
        </w:numPr>
        <w:spacing w:after="0"/>
      </w:pPr>
      <w:r w:rsidRPr="00CC7B20">
        <w:t>The danger zone is 4–60 °C. Food left in this range allows rapid bacterial growth (e.g., Salmonella, Bacillus cereus). Preventing food from remaining here is critical to safety.</w:t>
      </w:r>
    </w:p>
    <w:p w14:paraId="6443CA8F" w14:textId="77777777" w:rsidR="00A26FCB" w:rsidRPr="00CC7B20" w:rsidRDefault="00A26FCB" w:rsidP="00CC7B20">
      <w:pPr>
        <w:numPr>
          <w:ilvl w:val="0"/>
          <w:numId w:val="39"/>
        </w:numPr>
        <w:spacing w:after="0"/>
      </w:pPr>
      <w:r w:rsidRPr="00CC7B20">
        <w:t>Hazard analysis, identification of CCPs, establishing critical limits (e.g., cooking ≥75 °C), monitoring, corrective actions, verification, and documentation (Boutros et al., 2014).</w:t>
      </w:r>
    </w:p>
    <w:p w14:paraId="17BEC0B8" w14:textId="77777777" w:rsidR="00A26FCB" w:rsidRPr="00CC7B20" w:rsidRDefault="00A26FCB" w:rsidP="00CC7B20">
      <w:pPr>
        <w:numPr>
          <w:ilvl w:val="0"/>
          <w:numId w:val="39"/>
        </w:numPr>
        <w:spacing w:after="0"/>
      </w:pPr>
      <w:r w:rsidRPr="00CC7B20">
        <w:t>Misconceptions include believing freezing kills all bacteria or that cold foods cannot cause illness. Fewer than 60% of maritime students correctly identify high-risk foods (Türkistanlı &amp; Sevgili, 2018).</w:t>
      </w:r>
    </w:p>
    <w:p w14:paraId="0BF4147C" w14:textId="77777777" w:rsidR="00A26FCB" w:rsidRPr="00CC7B20" w:rsidRDefault="00A26FCB" w:rsidP="00CC7B20">
      <w:pPr>
        <w:numPr>
          <w:ilvl w:val="0"/>
          <w:numId w:val="39"/>
        </w:numPr>
        <w:spacing w:after="0"/>
      </w:pPr>
      <w:r w:rsidRPr="00CC7B20">
        <w:t>The individual must be immediately excluded from food handling until medically cleared. Ships should use health declarations at voyage start and enforce illness reporting (COSWP, 2019).</w:t>
      </w:r>
    </w:p>
    <w:p w14:paraId="2DC29105" w14:textId="77777777" w:rsidR="00A26FCB" w:rsidRPr="00CC7B20" w:rsidRDefault="00A26FCB" w:rsidP="00CC7B20">
      <w:pPr>
        <w:numPr>
          <w:ilvl w:val="0"/>
          <w:numId w:val="39"/>
        </w:numPr>
        <w:spacing w:after="0"/>
      </w:pPr>
      <w:r w:rsidRPr="00CC7B20">
        <w:t>Logs allow quick identification of contaminated ingredients and batches. Example: in an E. coli lettuce recall, a vessel with supplier/batch records removed affected items and avoided illness (Boutros et al., 2014).</w:t>
      </w:r>
    </w:p>
    <w:p w14:paraId="1C423A98" w14:textId="77777777" w:rsidR="00A26FCB" w:rsidRPr="00CC7B20" w:rsidRDefault="00A26FCB" w:rsidP="00CC7B20">
      <w:pPr>
        <w:numPr>
          <w:ilvl w:val="0"/>
          <w:numId w:val="39"/>
        </w:numPr>
        <w:spacing w:after="0"/>
      </w:pPr>
      <w:r w:rsidRPr="00CC7B20">
        <w:t>Leadership sets the tone. When captains, chief cooks, and officers visibly enforce hygiene, crews follow, strengthening compliance and safety culture.</w:t>
      </w:r>
    </w:p>
    <w:p w14:paraId="33CEA187" w14:textId="77777777" w:rsidR="00A26FCB" w:rsidRPr="00CC7B20" w:rsidRDefault="00A26FCB" w:rsidP="00CC7B20">
      <w:pPr>
        <w:numPr>
          <w:ilvl w:val="0"/>
          <w:numId w:val="39"/>
        </w:numPr>
        <w:spacing w:after="0"/>
      </w:pPr>
      <w:r w:rsidRPr="00CC7B20">
        <w:t>A case study showed rice left at room temperature overnight was reused at breakfast, causing Bacillus cereus poisoning in 20 crew. Proper cooling/discard rules would have prevented it.</w:t>
      </w:r>
    </w:p>
    <w:p w14:paraId="508F32D5" w14:textId="77777777" w:rsidR="00A26FCB" w:rsidRPr="00CC7B20" w:rsidRDefault="00A26FCB" w:rsidP="00CC7B20">
      <w:pPr>
        <w:spacing w:after="0"/>
      </w:pPr>
    </w:p>
    <w:p w14:paraId="6A20EFE7" w14:textId="2BD24BAD" w:rsidR="00EF6CF2" w:rsidRPr="00CC7B20" w:rsidRDefault="000A2844" w:rsidP="00CC7B20">
      <w:pPr>
        <w:pStyle w:val="Heading1"/>
        <w:jc w:val="both"/>
        <w:rPr>
          <w:sz w:val="20"/>
          <w:szCs w:val="20"/>
        </w:rPr>
      </w:pPr>
      <w:bookmarkStart w:id="28" w:name="_Toc210722293"/>
      <w:r w:rsidRPr="00CC7B20">
        <w:rPr>
          <w:sz w:val="20"/>
          <w:szCs w:val="20"/>
        </w:rPr>
        <w:t>REFERENCES</w:t>
      </w:r>
      <w:bookmarkEnd w:id="28"/>
    </w:p>
    <w:p w14:paraId="7F7182D7" w14:textId="77777777" w:rsidR="00EF6CF2" w:rsidRPr="00CC7B20" w:rsidRDefault="00EF6CF2" w:rsidP="00CC7B20">
      <w:pPr>
        <w:spacing w:after="0"/>
        <w:ind w:firstLine="0"/>
      </w:pPr>
    </w:p>
    <w:p w14:paraId="4A71C176" w14:textId="77777777" w:rsidR="00A26FCB" w:rsidRPr="00CC7B20" w:rsidRDefault="00A26FCB" w:rsidP="00CC7B20">
      <w:pPr>
        <w:numPr>
          <w:ilvl w:val="0"/>
          <w:numId w:val="37"/>
        </w:numPr>
        <w:spacing w:after="0"/>
      </w:pPr>
      <w:r w:rsidRPr="00CC7B20">
        <w:t xml:space="preserve">Baygi, F., Djalalinia, S., Qorbani, M., Asayesh, H., Mansourian, M., &amp; Aghaei, A. (2021). Global overview of dietary outcomes and dietary intake assessment methods in maritime settings: A systematic review. </w:t>
      </w:r>
      <w:r w:rsidRPr="00CC7B20">
        <w:rPr>
          <w:i/>
          <w:iCs/>
        </w:rPr>
        <w:t>BMC Public Health, 21</w:t>
      </w:r>
      <w:r w:rsidRPr="00CC7B20">
        <w:t>(1), 1579. https://doi.org/10.1186/s12889-021-11593-z</w:t>
      </w:r>
    </w:p>
    <w:p w14:paraId="0917A410" w14:textId="77777777" w:rsidR="00A26FCB" w:rsidRPr="00CC7B20" w:rsidRDefault="00A26FCB" w:rsidP="00CC7B20">
      <w:pPr>
        <w:numPr>
          <w:ilvl w:val="0"/>
          <w:numId w:val="37"/>
        </w:numPr>
        <w:spacing w:after="0"/>
      </w:pPr>
      <w:r w:rsidRPr="00CC7B20">
        <w:t xml:space="preserve">Boutros, B. A. S., Hewedi, M. M., Roberts, K. R., &amp; Megahid, F. (2014). Food safety traceability systems in the maritime catering logistics. </w:t>
      </w:r>
      <w:r w:rsidRPr="00CC7B20">
        <w:rPr>
          <w:i/>
          <w:iCs/>
        </w:rPr>
        <w:t>Food and Nutrition Sciences, 5</w:t>
      </w:r>
      <w:r w:rsidRPr="00CC7B20">
        <w:t>(15), 1447–1455. https://doi.org/10.4236/fns.2014.515158</w:t>
      </w:r>
    </w:p>
    <w:p w14:paraId="6AFDA545" w14:textId="77777777" w:rsidR="00A26FCB" w:rsidRPr="00CC7B20" w:rsidRDefault="00A26FCB" w:rsidP="00CC7B20">
      <w:pPr>
        <w:numPr>
          <w:ilvl w:val="0"/>
          <w:numId w:val="37"/>
        </w:numPr>
        <w:spacing w:after="0"/>
      </w:pPr>
      <w:r w:rsidRPr="00CC7B20">
        <w:t xml:space="preserve">COSWP. (2019). </w:t>
      </w:r>
      <w:r w:rsidRPr="00CC7B20">
        <w:rPr>
          <w:i/>
          <w:iCs/>
        </w:rPr>
        <w:t>Code of Safe Working Practices for Merchant Seafarers.</w:t>
      </w:r>
      <w:r w:rsidRPr="00CC7B20">
        <w:t xml:space="preserve"> London: Maritime and Coastguard Agency.</w:t>
      </w:r>
    </w:p>
    <w:p w14:paraId="1FBA2F65" w14:textId="77777777" w:rsidR="00A26FCB" w:rsidRPr="00CC7B20" w:rsidRDefault="00A26FCB" w:rsidP="00CC7B20">
      <w:pPr>
        <w:numPr>
          <w:ilvl w:val="0"/>
          <w:numId w:val="37"/>
        </w:numPr>
        <w:spacing w:after="0"/>
      </w:pPr>
      <w:r w:rsidRPr="00CC7B20">
        <w:t xml:space="preserve">Grappasonni, I., Petrelli, F., Scuri, S., Mahdi, S. S., &amp; Kracmarova, L. (2013). Knowledge and attitudes on food hygiene among ship’s catering staff: Results from an international survey. </w:t>
      </w:r>
      <w:r w:rsidRPr="00CC7B20">
        <w:rPr>
          <w:i/>
          <w:iCs/>
        </w:rPr>
        <w:t>International Maritime Health, 64</w:t>
      </w:r>
      <w:r w:rsidRPr="00CC7B20">
        <w:t>(3), 160–167. https://journals.viamedica.pl/international_maritime_health/article/view/35805</w:t>
      </w:r>
    </w:p>
    <w:p w14:paraId="44B8FBC0" w14:textId="77777777" w:rsidR="00A26FCB" w:rsidRPr="00CC7B20" w:rsidRDefault="00A26FCB" w:rsidP="00CC7B20">
      <w:pPr>
        <w:numPr>
          <w:ilvl w:val="0"/>
          <w:numId w:val="37"/>
        </w:numPr>
        <w:spacing w:after="0"/>
      </w:pPr>
      <w:r w:rsidRPr="00CC7B20">
        <w:t xml:space="preserve">International Labour Organization. (2006). </w:t>
      </w:r>
      <w:r w:rsidRPr="00CC7B20">
        <w:rPr>
          <w:i/>
          <w:iCs/>
        </w:rPr>
        <w:t>Maritime Labour Convention, 2006 (MLC, 2006): Regulation 3.2 — Food and catering.</w:t>
      </w:r>
      <w:r w:rsidRPr="00CC7B20">
        <w:t xml:space="preserve"> Geneva: ILO. https://www.ilo.org/global/standards/maritime-labour-convention</w:t>
      </w:r>
    </w:p>
    <w:p w14:paraId="079EC839" w14:textId="77777777" w:rsidR="00A26FCB" w:rsidRPr="00CC7B20" w:rsidRDefault="00A26FCB" w:rsidP="00CC7B20">
      <w:pPr>
        <w:numPr>
          <w:ilvl w:val="0"/>
          <w:numId w:val="37"/>
        </w:numPr>
        <w:spacing w:after="0"/>
      </w:pPr>
      <w:r w:rsidRPr="00CC7B20">
        <w:t xml:space="preserve">Neumann, F. A., Belz, L., Dengler, D., Harth, V., Reck, C., Oldenburg, M., &amp; Zyriax, B.-C. (2024). Seafarers’ attitudes and chances to improve the nutrition on merchant ships from the crews’ and cooks’ perspective. </w:t>
      </w:r>
      <w:r w:rsidRPr="00CC7B20">
        <w:rPr>
          <w:i/>
          <w:iCs/>
        </w:rPr>
        <w:t>Journal of Occupational Medicine and Toxicology, 19</w:t>
      </w:r>
      <w:r w:rsidRPr="00CC7B20">
        <w:t>(13), 1–13. https://doi.org/10.1186/s12995-024-00412-x</w:t>
      </w:r>
    </w:p>
    <w:p w14:paraId="7173F384" w14:textId="77777777" w:rsidR="00A26FCB" w:rsidRPr="00CC7B20" w:rsidRDefault="00A26FCB" w:rsidP="00CC7B20">
      <w:pPr>
        <w:numPr>
          <w:ilvl w:val="0"/>
          <w:numId w:val="37"/>
        </w:numPr>
        <w:spacing w:after="0"/>
      </w:pPr>
      <w:r w:rsidRPr="00CC7B20">
        <w:t xml:space="preserve">Türkistanlı, T. T., &amp; Sevgili, C. (2018). Food hygiene knowledge and awareness among undergraduate maritime students. </w:t>
      </w:r>
      <w:r w:rsidRPr="00CC7B20">
        <w:rPr>
          <w:i/>
          <w:iCs/>
        </w:rPr>
        <w:t>International Maritime Health, 69</w:t>
      </w:r>
      <w:r w:rsidRPr="00CC7B20">
        <w:t>(4), 270–277. https://doi.org/10.5603/IMH.2018.0043</w:t>
      </w:r>
    </w:p>
    <w:p w14:paraId="085213BB" w14:textId="77777777" w:rsidR="00A26FCB" w:rsidRPr="00CC7B20" w:rsidRDefault="00A26FCB" w:rsidP="00CC7B20">
      <w:pPr>
        <w:numPr>
          <w:ilvl w:val="0"/>
          <w:numId w:val="37"/>
        </w:numPr>
        <w:spacing w:after="0"/>
      </w:pPr>
      <w:r w:rsidRPr="00CC7B20">
        <w:t xml:space="preserve">World Health Organization. (2006). </w:t>
      </w:r>
      <w:r w:rsidRPr="00CC7B20">
        <w:rPr>
          <w:i/>
          <w:iCs/>
        </w:rPr>
        <w:t>Guiding principles for feeding of seafarers and offshore workers.</w:t>
      </w:r>
      <w:r w:rsidRPr="00CC7B20">
        <w:t xml:space="preserve"> Geneva: WHO.</w:t>
      </w:r>
    </w:p>
    <w:p w14:paraId="549A91CE" w14:textId="73056140" w:rsidR="00E5336F" w:rsidRPr="00CC7B20" w:rsidRDefault="00E5336F" w:rsidP="00CC7B20">
      <w:pPr>
        <w:spacing w:after="0"/>
        <w:ind w:firstLine="0"/>
      </w:pPr>
    </w:p>
    <w:p w14:paraId="2FDE59BD" w14:textId="77777777" w:rsidR="00E5336F" w:rsidRPr="00CC7B20" w:rsidRDefault="00E5336F" w:rsidP="00CC7B20">
      <w:pPr>
        <w:spacing w:after="0"/>
        <w:ind w:firstLine="0"/>
      </w:pPr>
    </w:p>
    <w:p w14:paraId="36E09FF6" w14:textId="77777777" w:rsidR="00E5336F" w:rsidRPr="00CC7B20" w:rsidRDefault="00E5336F" w:rsidP="00CC7B20">
      <w:pPr>
        <w:spacing w:after="0"/>
        <w:ind w:firstLine="0"/>
      </w:pPr>
    </w:p>
    <w:p w14:paraId="41B149AF" w14:textId="77777777" w:rsidR="00A01B95" w:rsidRPr="00CC7B20" w:rsidRDefault="00A01B95" w:rsidP="00CC7B20">
      <w:pPr>
        <w:pStyle w:val="Heading1"/>
        <w:numPr>
          <w:ilvl w:val="0"/>
          <w:numId w:val="0"/>
        </w:numPr>
        <w:jc w:val="both"/>
        <w:rPr>
          <w:sz w:val="20"/>
          <w:szCs w:val="20"/>
        </w:rPr>
      </w:pPr>
    </w:p>
    <w:sectPr w:rsidR="00A01B95" w:rsidRPr="00CC7B20"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1C2F" w14:textId="77777777" w:rsidR="005D0BAF" w:rsidRDefault="005D0BAF" w:rsidP="000E602D">
      <w:r>
        <w:separator/>
      </w:r>
    </w:p>
  </w:endnote>
  <w:endnote w:type="continuationSeparator" w:id="0">
    <w:p w14:paraId="1334CFA7" w14:textId="77777777" w:rsidR="005D0BAF" w:rsidRDefault="005D0BAF"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326084"/>
      <w:docPartObj>
        <w:docPartGallery w:val="Page Numbers (Bottom of Page)"/>
        <w:docPartUnique/>
      </w:docPartObj>
    </w:sdtPr>
    <w:sdtContent>
      <w:p w14:paraId="20FDA610" w14:textId="3C16D506" w:rsidR="000A2844" w:rsidRDefault="000A2844">
        <w:pPr>
          <w:pStyle w:val="Footer"/>
          <w:jc w:val="right"/>
        </w:pPr>
        <w:r>
          <w:fldChar w:fldCharType="begin"/>
        </w:r>
        <w:r>
          <w:instrText>PAGE   \* MERGEFORMAT</w:instrText>
        </w:r>
        <w:r>
          <w:fldChar w:fldCharType="separate"/>
        </w:r>
        <w:r w:rsidR="00B13BF3" w:rsidRPr="00B13BF3">
          <w:rPr>
            <w:noProof/>
            <w:lang w:val="tr-TR"/>
          </w:rPr>
          <w:t>2</w:t>
        </w:r>
        <w:r>
          <w:fldChar w:fldCharType="end"/>
        </w:r>
      </w:p>
    </w:sdtContent>
  </w:sdt>
  <w:p w14:paraId="0A52E24A" w14:textId="77777777" w:rsidR="004025C0" w:rsidRDefault="004025C0" w:rsidP="000E602D">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5158" w14:textId="77777777" w:rsidR="00A26FCB" w:rsidRPr="004017FE" w:rsidRDefault="00A26FCB" w:rsidP="00A26FCB">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62149ED1" wp14:editId="4C1DAFD0">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621937F0" w14:textId="54B75756" w:rsidR="00A26FCB" w:rsidRDefault="00A26FCB" w:rsidP="00A26FCB">
                          <w:pPr>
                            <w:pStyle w:val="BodyText"/>
                          </w:pPr>
                          <w:r>
                            <w:fldChar w:fldCharType="begin"/>
                          </w:r>
                          <w:r>
                            <w:instrText xml:space="preserve"> PAGE  \* roman </w:instrText>
                          </w:r>
                          <w:r>
                            <w:fldChar w:fldCharType="separate"/>
                          </w:r>
                          <w:r w:rsidR="00B13BF3">
                            <w:rPr>
                              <w:noProof/>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9ED1"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621937F0" w14:textId="54B75756" w:rsidR="00A26FCB" w:rsidRDefault="00A26FCB" w:rsidP="00A26FCB">
                    <w:pPr>
                      <w:pStyle w:val="BodyText"/>
                    </w:pPr>
                    <w:r>
                      <w:fldChar w:fldCharType="begin"/>
                    </w:r>
                    <w:r>
                      <w:instrText xml:space="preserve"> PAGE  \* roman </w:instrText>
                    </w:r>
                    <w:r>
                      <w:fldChar w:fldCharType="separate"/>
                    </w:r>
                    <w:r w:rsidR="00B13BF3">
                      <w:rPr>
                        <w:noProof/>
                      </w:rPr>
                      <w:t>iii</w:t>
                    </w:r>
                    <w:r>
                      <w:fldChar w:fldCharType="end"/>
                    </w:r>
                  </w:p>
                </w:txbxContent>
              </v:textbox>
              <w10:wrap anchorx="page" anchory="page"/>
            </v:shape>
          </w:pict>
        </mc:Fallback>
      </mc:AlternateContent>
    </w:r>
  </w:p>
  <w:p w14:paraId="16624CC0" w14:textId="77777777" w:rsidR="00A26FCB" w:rsidRPr="00A26FCB" w:rsidRDefault="00A26FCB">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4296" w14:textId="77777777" w:rsidR="005D0BAF" w:rsidRDefault="005D0BAF" w:rsidP="000E602D">
      <w:r>
        <w:separator/>
      </w:r>
    </w:p>
  </w:footnote>
  <w:footnote w:type="continuationSeparator" w:id="0">
    <w:p w14:paraId="69896F78" w14:textId="77777777" w:rsidR="005D0BAF" w:rsidRDefault="005D0BAF"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BB4E" w14:textId="77777777" w:rsidR="00A26FCB" w:rsidRDefault="00A26FCB" w:rsidP="00A26FCB">
    <w:pPr>
      <w:pStyle w:val="Figures"/>
    </w:pPr>
    <w:r w:rsidRPr="004017FE">
      <w:rPr>
        <w:lang w:val="tr-TR" w:eastAsia="tr-TR"/>
      </w:rPr>
      <w:drawing>
        <wp:anchor distT="0" distB="0" distL="114300" distR="114300" simplePos="0" relativeHeight="502826432" behindDoc="0" locked="0" layoutInCell="1" allowOverlap="1" wp14:anchorId="0528F614" wp14:editId="1E5FF70D">
          <wp:simplePos x="0" y="0"/>
          <wp:positionH relativeFrom="column">
            <wp:posOffset>2673353</wp:posOffset>
          </wp:positionH>
          <wp:positionV relativeFrom="paragraph">
            <wp:posOffset>135030</wp:posOffset>
          </wp:positionV>
          <wp:extent cx="385973" cy="363721"/>
          <wp:effectExtent l="0" t="0" r="0" b="0"/>
          <wp:wrapNone/>
          <wp:docPr id="1903119163"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19163"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19077B16" wp14:editId="4F09BA62">
          <wp:simplePos x="0" y="0"/>
          <wp:positionH relativeFrom="page">
            <wp:posOffset>3745339</wp:posOffset>
          </wp:positionH>
          <wp:positionV relativeFrom="paragraph">
            <wp:posOffset>156023</wp:posOffset>
          </wp:positionV>
          <wp:extent cx="486093" cy="332548"/>
          <wp:effectExtent l="0" t="0" r="0" b="0"/>
          <wp:wrapNone/>
          <wp:docPr id="1804821342"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43400EB4" wp14:editId="0B80E5B6">
          <wp:simplePos x="0" y="0"/>
          <wp:positionH relativeFrom="column">
            <wp:posOffset>3893492</wp:posOffset>
          </wp:positionH>
          <wp:positionV relativeFrom="paragraph">
            <wp:posOffset>128905</wp:posOffset>
          </wp:positionV>
          <wp:extent cx="458900" cy="407035"/>
          <wp:effectExtent l="0" t="0" r="0" b="0"/>
          <wp:wrapNone/>
          <wp:docPr id="139442988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1552" behindDoc="0" locked="0" layoutInCell="1" allowOverlap="1" wp14:anchorId="6AF9342E" wp14:editId="7553CA55">
          <wp:simplePos x="0" y="0"/>
          <wp:positionH relativeFrom="column">
            <wp:posOffset>5380509</wp:posOffset>
          </wp:positionH>
          <wp:positionV relativeFrom="paragraph">
            <wp:posOffset>125432</wp:posOffset>
          </wp:positionV>
          <wp:extent cx="810789" cy="809023"/>
          <wp:effectExtent l="0" t="0" r="8890" b="0"/>
          <wp:wrapNone/>
          <wp:docPr id="175497059"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2A862839" wp14:editId="77C1EA98">
          <wp:simplePos x="0" y="0"/>
          <wp:positionH relativeFrom="column">
            <wp:posOffset>2024503</wp:posOffset>
          </wp:positionH>
          <wp:positionV relativeFrom="paragraph">
            <wp:posOffset>94615</wp:posOffset>
          </wp:positionV>
          <wp:extent cx="424907" cy="431705"/>
          <wp:effectExtent l="0" t="0" r="0" b="6985"/>
          <wp:wrapNone/>
          <wp:docPr id="1711867943"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6551CBE4" wp14:editId="0E07E1A4">
          <wp:simplePos x="0" y="0"/>
          <wp:positionH relativeFrom="margin">
            <wp:align>left</wp:align>
          </wp:positionH>
          <wp:positionV relativeFrom="paragraph">
            <wp:posOffset>95250</wp:posOffset>
          </wp:positionV>
          <wp:extent cx="1590040" cy="326705"/>
          <wp:effectExtent l="0" t="0" r="0" b="0"/>
          <wp:wrapNone/>
          <wp:docPr id="41944676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25609460" w14:textId="77777777" w:rsidR="00A26FCB" w:rsidRPr="004017FE" w:rsidRDefault="00A26FCB" w:rsidP="00A26FCB">
    <w:pPr>
      <w:pStyle w:val="Header"/>
    </w:pPr>
    <w:r w:rsidRPr="004017FE">
      <w:rPr>
        <w:noProof/>
        <w:lang w:val="tr-TR" w:eastAsia="tr-TR"/>
      </w:rPr>
      <w:drawing>
        <wp:anchor distT="0" distB="0" distL="114300" distR="114300" simplePos="0" relativeHeight="502828480" behindDoc="0" locked="0" layoutInCell="1" allowOverlap="1" wp14:anchorId="5F681510" wp14:editId="36FCE167">
          <wp:simplePos x="0" y="0"/>
          <wp:positionH relativeFrom="column">
            <wp:posOffset>4596765</wp:posOffset>
          </wp:positionH>
          <wp:positionV relativeFrom="paragraph">
            <wp:posOffset>4445</wp:posOffset>
          </wp:positionV>
          <wp:extent cx="582930" cy="278130"/>
          <wp:effectExtent l="0" t="0" r="7620" b="7620"/>
          <wp:wrapNone/>
          <wp:docPr id="584957065"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57340D2B" w14:textId="77777777" w:rsidR="00A26FCB" w:rsidRDefault="00A26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6D3"/>
    <w:multiLevelType w:val="multilevel"/>
    <w:tmpl w:val="E536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D395F"/>
    <w:multiLevelType w:val="multilevel"/>
    <w:tmpl w:val="3E0A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2B3C"/>
    <w:multiLevelType w:val="multilevel"/>
    <w:tmpl w:val="943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2707"/>
    <w:multiLevelType w:val="multilevel"/>
    <w:tmpl w:val="EBBA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45B58"/>
    <w:multiLevelType w:val="multilevel"/>
    <w:tmpl w:val="14C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82235"/>
    <w:multiLevelType w:val="multilevel"/>
    <w:tmpl w:val="196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41A5A"/>
    <w:multiLevelType w:val="multilevel"/>
    <w:tmpl w:val="320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D3FFE"/>
    <w:multiLevelType w:val="multilevel"/>
    <w:tmpl w:val="64C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E7D95"/>
    <w:multiLevelType w:val="multilevel"/>
    <w:tmpl w:val="02DC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219DA"/>
    <w:multiLevelType w:val="multilevel"/>
    <w:tmpl w:val="1090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51713"/>
    <w:multiLevelType w:val="multilevel"/>
    <w:tmpl w:val="CE90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2" w15:restartNumberingAfterBreak="0">
    <w:nsid w:val="311105F1"/>
    <w:multiLevelType w:val="multilevel"/>
    <w:tmpl w:val="4BF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32CC1"/>
    <w:multiLevelType w:val="multilevel"/>
    <w:tmpl w:val="2860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F0950"/>
    <w:multiLevelType w:val="multilevel"/>
    <w:tmpl w:val="E20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26F1D"/>
    <w:multiLevelType w:val="multilevel"/>
    <w:tmpl w:val="19AC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D4FCF"/>
    <w:multiLevelType w:val="multilevel"/>
    <w:tmpl w:val="048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B6B0F"/>
    <w:multiLevelType w:val="multilevel"/>
    <w:tmpl w:val="F5BC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027C9"/>
    <w:multiLevelType w:val="multilevel"/>
    <w:tmpl w:val="0544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12ED8"/>
    <w:multiLevelType w:val="multilevel"/>
    <w:tmpl w:val="B3BA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935E7"/>
    <w:multiLevelType w:val="multilevel"/>
    <w:tmpl w:val="2F1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83562"/>
    <w:multiLevelType w:val="hybridMultilevel"/>
    <w:tmpl w:val="CF4654CA"/>
    <w:lvl w:ilvl="0" w:tplc="40BCFC6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A3D7D"/>
    <w:multiLevelType w:val="multilevel"/>
    <w:tmpl w:val="6C4E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63FD2"/>
    <w:multiLevelType w:val="multilevel"/>
    <w:tmpl w:val="276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C5BC0"/>
    <w:multiLevelType w:val="multilevel"/>
    <w:tmpl w:val="3E0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3064A"/>
    <w:multiLevelType w:val="multilevel"/>
    <w:tmpl w:val="D8F2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05AFF"/>
    <w:multiLevelType w:val="multilevel"/>
    <w:tmpl w:val="46F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58742E"/>
    <w:multiLevelType w:val="multilevel"/>
    <w:tmpl w:val="BDA6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9" w15:restartNumberingAfterBreak="0">
    <w:nsid w:val="68A25D30"/>
    <w:multiLevelType w:val="multilevel"/>
    <w:tmpl w:val="93D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50066"/>
    <w:multiLevelType w:val="multilevel"/>
    <w:tmpl w:val="F9FA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B2607"/>
    <w:multiLevelType w:val="multilevel"/>
    <w:tmpl w:val="2C0C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511DB"/>
    <w:multiLevelType w:val="multilevel"/>
    <w:tmpl w:val="428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D3AD4"/>
    <w:multiLevelType w:val="multilevel"/>
    <w:tmpl w:val="1F92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D3688"/>
    <w:multiLevelType w:val="multilevel"/>
    <w:tmpl w:val="862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B9717E8"/>
    <w:multiLevelType w:val="multilevel"/>
    <w:tmpl w:val="A3B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F0BAE"/>
    <w:multiLevelType w:val="multilevel"/>
    <w:tmpl w:val="832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C19F7"/>
    <w:multiLevelType w:val="multilevel"/>
    <w:tmpl w:val="963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765449">
    <w:abstractNumId w:val="28"/>
  </w:num>
  <w:num w:numId="2" w16cid:durableId="1182891792">
    <w:abstractNumId w:val="35"/>
  </w:num>
  <w:num w:numId="3" w16cid:durableId="306714020">
    <w:abstractNumId w:val="11"/>
  </w:num>
  <w:num w:numId="4" w16cid:durableId="364060828">
    <w:abstractNumId w:val="31"/>
  </w:num>
  <w:num w:numId="5" w16cid:durableId="1231816182">
    <w:abstractNumId w:val="33"/>
  </w:num>
  <w:num w:numId="6" w16cid:durableId="822963423">
    <w:abstractNumId w:val="34"/>
  </w:num>
  <w:num w:numId="7" w16cid:durableId="2013028330">
    <w:abstractNumId w:val="29"/>
  </w:num>
  <w:num w:numId="8" w16cid:durableId="805925955">
    <w:abstractNumId w:val="16"/>
  </w:num>
  <w:num w:numId="9" w16cid:durableId="1334839745">
    <w:abstractNumId w:val="27"/>
  </w:num>
  <w:num w:numId="10" w16cid:durableId="1297763899">
    <w:abstractNumId w:val="38"/>
  </w:num>
  <w:num w:numId="11" w16cid:durableId="1158182682">
    <w:abstractNumId w:val="37"/>
  </w:num>
  <w:num w:numId="12" w16cid:durableId="2043241927">
    <w:abstractNumId w:val="6"/>
  </w:num>
  <w:num w:numId="13" w16cid:durableId="276525034">
    <w:abstractNumId w:val="9"/>
  </w:num>
  <w:num w:numId="14" w16cid:durableId="1791974451">
    <w:abstractNumId w:val="19"/>
  </w:num>
  <w:num w:numId="15" w16cid:durableId="598024239">
    <w:abstractNumId w:val="20"/>
  </w:num>
  <w:num w:numId="16" w16cid:durableId="657928497">
    <w:abstractNumId w:val="5"/>
  </w:num>
  <w:num w:numId="17" w16cid:durableId="1084835558">
    <w:abstractNumId w:val="4"/>
  </w:num>
  <w:num w:numId="18" w16cid:durableId="42147090">
    <w:abstractNumId w:val="12"/>
  </w:num>
  <w:num w:numId="19" w16cid:durableId="1605767510">
    <w:abstractNumId w:val="3"/>
  </w:num>
  <w:num w:numId="20" w16cid:durableId="1128476177">
    <w:abstractNumId w:val="15"/>
  </w:num>
  <w:num w:numId="21" w16cid:durableId="1470711204">
    <w:abstractNumId w:val="36"/>
  </w:num>
  <w:num w:numId="22" w16cid:durableId="1649482327">
    <w:abstractNumId w:val="0"/>
  </w:num>
  <w:num w:numId="23" w16cid:durableId="1157652137">
    <w:abstractNumId w:val="2"/>
  </w:num>
  <w:num w:numId="24" w16cid:durableId="379133942">
    <w:abstractNumId w:val="1"/>
  </w:num>
  <w:num w:numId="25" w16cid:durableId="53286250">
    <w:abstractNumId w:val="7"/>
  </w:num>
  <w:num w:numId="26" w16cid:durableId="236288782">
    <w:abstractNumId w:val="32"/>
  </w:num>
  <w:num w:numId="27" w16cid:durableId="618727596">
    <w:abstractNumId w:val="22"/>
  </w:num>
  <w:num w:numId="28" w16cid:durableId="579367490">
    <w:abstractNumId w:val="14"/>
  </w:num>
  <w:num w:numId="29" w16cid:durableId="1929535343">
    <w:abstractNumId w:val="26"/>
  </w:num>
  <w:num w:numId="30" w16cid:durableId="1083724850">
    <w:abstractNumId w:val="17"/>
  </w:num>
  <w:num w:numId="31" w16cid:durableId="880753104">
    <w:abstractNumId w:val="18"/>
  </w:num>
  <w:num w:numId="32" w16cid:durableId="1813980513">
    <w:abstractNumId w:val="21"/>
  </w:num>
  <w:num w:numId="33" w16cid:durableId="1623614040">
    <w:abstractNumId w:val="24"/>
  </w:num>
  <w:num w:numId="34" w16cid:durableId="316349909">
    <w:abstractNumId w:val="8"/>
  </w:num>
  <w:num w:numId="35" w16cid:durableId="1843932285">
    <w:abstractNumId w:val="30"/>
  </w:num>
  <w:num w:numId="36" w16cid:durableId="1419205331">
    <w:abstractNumId w:val="10"/>
  </w:num>
  <w:num w:numId="37" w16cid:durableId="619065967">
    <w:abstractNumId w:val="23"/>
  </w:num>
  <w:num w:numId="38" w16cid:durableId="1609116457">
    <w:abstractNumId w:val="25"/>
  </w:num>
  <w:num w:numId="39" w16cid:durableId="313535021">
    <w:abstractNumId w:val="13"/>
  </w:num>
  <w:num w:numId="40" w16cid:durableId="965163434">
    <w:abstractNumId w:val="21"/>
  </w:num>
  <w:num w:numId="41" w16cid:durableId="2091728633">
    <w:abstractNumId w:val="21"/>
  </w:num>
  <w:num w:numId="42" w16cid:durableId="863782877">
    <w:abstractNumId w:val="21"/>
  </w:num>
  <w:num w:numId="43" w16cid:durableId="142155915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C0"/>
    <w:rsid w:val="000135EF"/>
    <w:rsid w:val="0001739E"/>
    <w:rsid w:val="00020424"/>
    <w:rsid w:val="00020A40"/>
    <w:rsid w:val="00021772"/>
    <w:rsid w:val="00030ED3"/>
    <w:rsid w:val="00031E84"/>
    <w:rsid w:val="00033E47"/>
    <w:rsid w:val="00035EEF"/>
    <w:rsid w:val="000420FB"/>
    <w:rsid w:val="00042FCB"/>
    <w:rsid w:val="000435F4"/>
    <w:rsid w:val="00060E44"/>
    <w:rsid w:val="000612A2"/>
    <w:rsid w:val="00062874"/>
    <w:rsid w:val="00063587"/>
    <w:rsid w:val="00063D45"/>
    <w:rsid w:val="0007285F"/>
    <w:rsid w:val="00077470"/>
    <w:rsid w:val="0007787A"/>
    <w:rsid w:val="00082337"/>
    <w:rsid w:val="00084E0A"/>
    <w:rsid w:val="0008721B"/>
    <w:rsid w:val="00087D0F"/>
    <w:rsid w:val="00091D10"/>
    <w:rsid w:val="00094E8B"/>
    <w:rsid w:val="000A2844"/>
    <w:rsid w:val="000A43DE"/>
    <w:rsid w:val="000A456A"/>
    <w:rsid w:val="000A6710"/>
    <w:rsid w:val="000B7A22"/>
    <w:rsid w:val="000C0389"/>
    <w:rsid w:val="000D7AE4"/>
    <w:rsid w:val="000E592D"/>
    <w:rsid w:val="000E602D"/>
    <w:rsid w:val="00101F0C"/>
    <w:rsid w:val="00103F2C"/>
    <w:rsid w:val="00113D63"/>
    <w:rsid w:val="00120B1C"/>
    <w:rsid w:val="00143516"/>
    <w:rsid w:val="00144E6F"/>
    <w:rsid w:val="001513AC"/>
    <w:rsid w:val="0015353A"/>
    <w:rsid w:val="001539A0"/>
    <w:rsid w:val="00156A90"/>
    <w:rsid w:val="0016055F"/>
    <w:rsid w:val="0016113B"/>
    <w:rsid w:val="00161D5E"/>
    <w:rsid w:val="00170FBA"/>
    <w:rsid w:val="00173E61"/>
    <w:rsid w:val="0017421F"/>
    <w:rsid w:val="00175DAA"/>
    <w:rsid w:val="0018598D"/>
    <w:rsid w:val="00185E06"/>
    <w:rsid w:val="001A06FF"/>
    <w:rsid w:val="001A3E5B"/>
    <w:rsid w:val="001A64C4"/>
    <w:rsid w:val="001B0186"/>
    <w:rsid w:val="001B1DB3"/>
    <w:rsid w:val="001B2084"/>
    <w:rsid w:val="001B2CD5"/>
    <w:rsid w:val="001B662B"/>
    <w:rsid w:val="001C01ED"/>
    <w:rsid w:val="001C24C0"/>
    <w:rsid w:val="001C6BFF"/>
    <w:rsid w:val="001D0D8C"/>
    <w:rsid w:val="001D5A7C"/>
    <w:rsid w:val="001D7216"/>
    <w:rsid w:val="001E600F"/>
    <w:rsid w:val="001F1CE2"/>
    <w:rsid w:val="001F30F8"/>
    <w:rsid w:val="001F38A2"/>
    <w:rsid w:val="001F78FD"/>
    <w:rsid w:val="001F7D90"/>
    <w:rsid w:val="00201AB4"/>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1640"/>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7B59"/>
    <w:rsid w:val="00395AEF"/>
    <w:rsid w:val="003963FC"/>
    <w:rsid w:val="003A1634"/>
    <w:rsid w:val="003A3229"/>
    <w:rsid w:val="003A45F7"/>
    <w:rsid w:val="003A7A10"/>
    <w:rsid w:val="003B70E7"/>
    <w:rsid w:val="003C7E4D"/>
    <w:rsid w:val="003E6AE6"/>
    <w:rsid w:val="004017FE"/>
    <w:rsid w:val="004025C0"/>
    <w:rsid w:val="0041386B"/>
    <w:rsid w:val="004148D3"/>
    <w:rsid w:val="0041491B"/>
    <w:rsid w:val="00417E2D"/>
    <w:rsid w:val="00420491"/>
    <w:rsid w:val="004310A5"/>
    <w:rsid w:val="004414FE"/>
    <w:rsid w:val="0044606D"/>
    <w:rsid w:val="00446662"/>
    <w:rsid w:val="00447F29"/>
    <w:rsid w:val="004510B0"/>
    <w:rsid w:val="00457BAD"/>
    <w:rsid w:val="00460F42"/>
    <w:rsid w:val="0046534C"/>
    <w:rsid w:val="00466B94"/>
    <w:rsid w:val="0046795E"/>
    <w:rsid w:val="00473198"/>
    <w:rsid w:val="00473E56"/>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E2318"/>
    <w:rsid w:val="004E4152"/>
    <w:rsid w:val="004F0D10"/>
    <w:rsid w:val="004F4A6A"/>
    <w:rsid w:val="004F5889"/>
    <w:rsid w:val="00512EC9"/>
    <w:rsid w:val="00514732"/>
    <w:rsid w:val="00525866"/>
    <w:rsid w:val="005270BF"/>
    <w:rsid w:val="00531AFD"/>
    <w:rsid w:val="005453C6"/>
    <w:rsid w:val="00555679"/>
    <w:rsid w:val="005570F2"/>
    <w:rsid w:val="005601A2"/>
    <w:rsid w:val="00576376"/>
    <w:rsid w:val="0058173A"/>
    <w:rsid w:val="00582805"/>
    <w:rsid w:val="00583C20"/>
    <w:rsid w:val="00585030"/>
    <w:rsid w:val="005900EF"/>
    <w:rsid w:val="005910B7"/>
    <w:rsid w:val="005A734E"/>
    <w:rsid w:val="005B4FA2"/>
    <w:rsid w:val="005C6059"/>
    <w:rsid w:val="005D0BA0"/>
    <w:rsid w:val="005D0BAF"/>
    <w:rsid w:val="005D137A"/>
    <w:rsid w:val="005D138E"/>
    <w:rsid w:val="005D53E6"/>
    <w:rsid w:val="005D7158"/>
    <w:rsid w:val="005E23FD"/>
    <w:rsid w:val="005E39A6"/>
    <w:rsid w:val="005F18F5"/>
    <w:rsid w:val="0060045C"/>
    <w:rsid w:val="00600FE0"/>
    <w:rsid w:val="00603D60"/>
    <w:rsid w:val="006051E8"/>
    <w:rsid w:val="00611D60"/>
    <w:rsid w:val="00617D5A"/>
    <w:rsid w:val="00621F29"/>
    <w:rsid w:val="00624913"/>
    <w:rsid w:val="00627D61"/>
    <w:rsid w:val="006305E9"/>
    <w:rsid w:val="00630908"/>
    <w:rsid w:val="006350E4"/>
    <w:rsid w:val="00635959"/>
    <w:rsid w:val="00640BAD"/>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B4258"/>
    <w:rsid w:val="006C15AD"/>
    <w:rsid w:val="006C6D9F"/>
    <w:rsid w:val="006D0D88"/>
    <w:rsid w:val="006D6F93"/>
    <w:rsid w:val="006E0E11"/>
    <w:rsid w:val="006E6685"/>
    <w:rsid w:val="006E7613"/>
    <w:rsid w:val="006F038C"/>
    <w:rsid w:val="007155FE"/>
    <w:rsid w:val="00717559"/>
    <w:rsid w:val="00721882"/>
    <w:rsid w:val="00730706"/>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289"/>
    <w:rsid w:val="007874E4"/>
    <w:rsid w:val="007A0EB3"/>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273F2"/>
    <w:rsid w:val="008365E1"/>
    <w:rsid w:val="00843924"/>
    <w:rsid w:val="00845E11"/>
    <w:rsid w:val="00851D0B"/>
    <w:rsid w:val="0085383D"/>
    <w:rsid w:val="00854A6B"/>
    <w:rsid w:val="0086332C"/>
    <w:rsid w:val="00863642"/>
    <w:rsid w:val="00863967"/>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E1B69"/>
    <w:rsid w:val="008F1A2E"/>
    <w:rsid w:val="008F7610"/>
    <w:rsid w:val="00901460"/>
    <w:rsid w:val="00902BBB"/>
    <w:rsid w:val="00905976"/>
    <w:rsid w:val="00905CB6"/>
    <w:rsid w:val="00912D8A"/>
    <w:rsid w:val="00914D34"/>
    <w:rsid w:val="00921A91"/>
    <w:rsid w:val="009316B6"/>
    <w:rsid w:val="0093306D"/>
    <w:rsid w:val="00935033"/>
    <w:rsid w:val="00935F36"/>
    <w:rsid w:val="00936884"/>
    <w:rsid w:val="009403B5"/>
    <w:rsid w:val="009408A7"/>
    <w:rsid w:val="00945C4A"/>
    <w:rsid w:val="0094692A"/>
    <w:rsid w:val="009520B3"/>
    <w:rsid w:val="009541E2"/>
    <w:rsid w:val="0095454B"/>
    <w:rsid w:val="00955F77"/>
    <w:rsid w:val="009625FA"/>
    <w:rsid w:val="00963130"/>
    <w:rsid w:val="00964DFC"/>
    <w:rsid w:val="00967387"/>
    <w:rsid w:val="00967DC9"/>
    <w:rsid w:val="00970EC9"/>
    <w:rsid w:val="0097100E"/>
    <w:rsid w:val="00973471"/>
    <w:rsid w:val="009737C1"/>
    <w:rsid w:val="00974B21"/>
    <w:rsid w:val="00975D80"/>
    <w:rsid w:val="009822F7"/>
    <w:rsid w:val="0098597D"/>
    <w:rsid w:val="00995C4C"/>
    <w:rsid w:val="009A6965"/>
    <w:rsid w:val="009B12E8"/>
    <w:rsid w:val="009B2C34"/>
    <w:rsid w:val="009B7722"/>
    <w:rsid w:val="009C50D7"/>
    <w:rsid w:val="009D7E03"/>
    <w:rsid w:val="009E48D1"/>
    <w:rsid w:val="009F12DD"/>
    <w:rsid w:val="00A00071"/>
    <w:rsid w:val="00A01B95"/>
    <w:rsid w:val="00A112EC"/>
    <w:rsid w:val="00A13636"/>
    <w:rsid w:val="00A206FA"/>
    <w:rsid w:val="00A219A7"/>
    <w:rsid w:val="00A226D0"/>
    <w:rsid w:val="00A23F0E"/>
    <w:rsid w:val="00A26FCB"/>
    <w:rsid w:val="00A32B8C"/>
    <w:rsid w:val="00A3305C"/>
    <w:rsid w:val="00A33AA7"/>
    <w:rsid w:val="00A3751E"/>
    <w:rsid w:val="00A40B98"/>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2518"/>
    <w:rsid w:val="00A92ADE"/>
    <w:rsid w:val="00A94009"/>
    <w:rsid w:val="00AB3293"/>
    <w:rsid w:val="00AC1624"/>
    <w:rsid w:val="00AC4583"/>
    <w:rsid w:val="00AD4E84"/>
    <w:rsid w:val="00AE5356"/>
    <w:rsid w:val="00AE59B8"/>
    <w:rsid w:val="00AF06AA"/>
    <w:rsid w:val="00B02ED9"/>
    <w:rsid w:val="00B057D9"/>
    <w:rsid w:val="00B05D88"/>
    <w:rsid w:val="00B07CAD"/>
    <w:rsid w:val="00B11539"/>
    <w:rsid w:val="00B13BF3"/>
    <w:rsid w:val="00B1709A"/>
    <w:rsid w:val="00B21DFA"/>
    <w:rsid w:val="00B24571"/>
    <w:rsid w:val="00B24633"/>
    <w:rsid w:val="00B25647"/>
    <w:rsid w:val="00B27631"/>
    <w:rsid w:val="00B311EE"/>
    <w:rsid w:val="00B43C52"/>
    <w:rsid w:val="00B44DC4"/>
    <w:rsid w:val="00B46C12"/>
    <w:rsid w:val="00B47A00"/>
    <w:rsid w:val="00B502DC"/>
    <w:rsid w:val="00B57285"/>
    <w:rsid w:val="00B60753"/>
    <w:rsid w:val="00B62105"/>
    <w:rsid w:val="00B622BD"/>
    <w:rsid w:val="00B634AC"/>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E357D"/>
    <w:rsid w:val="00BF4DEE"/>
    <w:rsid w:val="00BF569D"/>
    <w:rsid w:val="00BF5801"/>
    <w:rsid w:val="00BF7CED"/>
    <w:rsid w:val="00C0195D"/>
    <w:rsid w:val="00C10E66"/>
    <w:rsid w:val="00C12233"/>
    <w:rsid w:val="00C24A84"/>
    <w:rsid w:val="00C37CFA"/>
    <w:rsid w:val="00C42AEA"/>
    <w:rsid w:val="00C53EF1"/>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C7B20"/>
    <w:rsid w:val="00CE0182"/>
    <w:rsid w:val="00CE0AE8"/>
    <w:rsid w:val="00CE17B4"/>
    <w:rsid w:val="00CE41C0"/>
    <w:rsid w:val="00CF478E"/>
    <w:rsid w:val="00CF7168"/>
    <w:rsid w:val="00D130FE"/>
    <w:rsid w:val="00D13E8A"/>
    <w:rsid w:val="00D32552"/>
    <w:rsid w:val="00D34722"/>
    <w:rsid w:val="00D35339"/>
    <w:rsid w:val="00D37041"/>
    <w:rsid w:val="00D506B7"/>
    <w:rsid w:val="00D50A65"/>
    <w:rsid w:val="00D51449"/>
    <w:rsid w:val="00D578CC"/>
    <w:rsid w:val="00D57DD5"/>
    <w:rsid w:val="00D75087"/>
    <w:rsid w:val="00D760F1"/>
    <w:rsid w:val="00D7647A"/>
    <w:rsid w:val="00D80551"/>
    <w:rsid w:val="00D846AE"/>
    <w:rsid w:val="00D91FE8"/>
    <w:rsid w:val="00D927E0"/>
    <w:rsid w:val="00D9501B"/>
    <w:rsid w:val="00DA1E54"/>
    <w:rsid w:val="00DA369C"/>
    <w:rsid w:val="00DB22A1"/>
    <w:rsid w:val="00DC3569"/>
    <w:rsid w:val="00DC5DAF"/>
    <w:rsid w:val="00DD006A"/>
    <w:rsid w:val="00DD42A7"/>
    <w:rsid w:val="00DD539C"/>
    <w:rsid w:val="00DD5D2E"/>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38D5"/>
    <w:rsid w:val="00E242E6"/>
    <w:rsid w:val="00E24C0D"/>
    <w:rsid w:val="00E3635B"/>
    <w:rsid w:val="00E36520"/>
    <w:rsid w:val="00E40EE4"/>
    <w:rsid w:val="00E4222B"/>
    <w:rsid w:val="00E43E98"/>
    <w:rsid w:val="00E4459B"/>
    <w:rsid w:val="00E46E18"/>
    <w:rsid w:val="00E51923"/>
    <w:rsid w:val="00E5336F"/>
    <w:rsid w:val="00E53A3A"/>
    <w:rsid w:val="00E54E92"/>
    <w:rsid w:val="00E55558"/>
    <w:rsid w:val="00E64BFA"/>
    <w:rsid w:val="00E806E4"/>
    <w:rsid w:val="00E85398"/>
    <w:rsid w:val="00E871D7"/>
    <w:rsid w:val="00EA23D0"/>
    <w:rsid w:val="00EB66D4"/>
    <w:rsid w:val="00EC2785"/>
    <w:rsid w:val="00EC59F3"/>
    <w:rsid w:val="00ED4A74"/>
    <w:rsid w:val="00ED6A3C"/>
    <w:rsid w:val="00EE4166"/>
    <w:rsid w:val="00EE6DED"/>
    <w:rsid w:val="00EF5134"/>
    <w:rsid w:val="00EF6CF2"/>
    <w:rsid w:val="00F02B70"/>
    <w:rsid w:val="00F1257B"/>
    <w:rsid w:val="00F129DF"/>
    <w:rsid w:val="00F154D5"/>
    <w:rsid w:val="00F35BB1"/>
    <w:rsid w:val="00F41160"/>
    <w:rsid w:val="00F46896"/>
    <w:rsid w:val="00F46B74"/>
    <w:rsid w:val="00F54DFF"/>
    <w:rsid w:val="00F557C7"/>
    <w:rsid w:val="00F55BB8"/>
    <w:rsid w:val="00F62AD7"/>
    <w:rsid w:val="00F63C28"/>
    <w:rsid w:val="00F640B9"/>
    <w:rsid w:val="00F650FE"/>
    <w:rsid w:val="00F6536B"/>
    <w:rsid w:val="00F65B4E"/>
    <w:rsid w:val="00F6614E"/>
    <w:rsid w:val="00F67E86"/>
    <w:rsid w:val="00F76359"/>
    <w:rsid w:val="00F776AC"/>
    <w:rsid w:val="00F7798B"/>
    <w:rsid w:val="00F847B8"/>
    <w:rsid w:val="00F918BF"/>
    <w:rsid w:val="00F962E2"/>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E4459B"/>
    <w:pPr>
      <w:numPr>
        <w:numId w:val="32"/>
      </w:numPr>
      <w:spacing w:before="87"/>
      <w:jc w:val="left"/>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jc w:val="left"/>
    </w:pPr>
    <w:rPr>
      <w:rFonts w:asciiTheme="minorHAnsi" w:hAnsiTheme="minorHAnsi" w:cstheme="minorHAnsi"/>
      <w:b/>
      <w:bCs/>
      <w:i/>
      <w:iCs/>
      <w:sz w:val="24"/>
      <w:szCs w:val="24"/>
    </w:rPr>
  </w:style>
  <w:style w:type="paragraph" w:styleId="TOC2">
    <w:name w:val="toc 2"/>
    <w:basedOn w:val="Normal"/>
    <w:uiPriority w:val="39"/>
    <w:qFormat/>
    <w:pPr>
      <w:spacing w:before="120" w:after="0"/>
      <w:ind w:left="200"/>
      <w:jc w:val="left"/>
    </w:pPr>
    <w:rPr>
      <w:rFonts w:asciiTheme="minorHAnsi" w:hAnsiTheme="minorHAnsi" w:cstheme="minorHAnsi"/>
      <w:b/>
      <w:bCs/>
      <w:sz w:val="22"/>
      <w:szCs w:val="22"/>
    </w:rPr>
  </w:style>
  <w:style w:type="paragraph" w:styleId="TOC3">
    <w:name w:val="toc 3"/>
    <w:basedOn w:val="Normal"/>
    <w:uiPriority w:val="39"/>
    <w:qFormat/>
    <w:pPr>
      <w:spacing w:after="0"/>
      <w:ind w:left="400"/>
      <w:jc w:val="left"/>
    </w:pPr>
    <w:rPr>
      <w:rFonts w:asciiTheme="minorHAnsi" w:hAnsiTheme="minorHAnsi" w:cstheme="minorHAnsi"/>
    </w:rPr>
  </w:style>
  <w:style w:type="paragraph" w:styleId="TOC4">
    <w:name w:val="toc 4"/>
    <w:basedOn w:val="Normal"/>
    <w:uiPriority w:val="39"/>
    <w:qFormat/>
    <w:pPr>
      <w:spacing w:after="0"/>
      <w:ind w:left="600"/>
      <w:jc w:val="left"/>
    </w:pPr>
    <w:rPr>
      <w:rFonts w:asciiTheme="minorHAnsi" w:hAnsiTheme="minorHAnsi" w:cstheme="minorHAnsi"/>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spacing w:after="0"/>
      <w:ind w:left="800"/>
      <w:jc w:val="left"/>
    </w:pPr>
    <w:rPr>
      <w:rFonts w:asciiTheme="minorHAnsi" w:hAnsiTheme="minorHAnsi" w:cstheme="minorHAnsi"/>
    </w:rPr>
  </w:style>
  <w:style w:type="paragraph" w:styleId="TOC6">
    <w:name w:val="toc 6"/>
    <w:basedOn w:val="Normal"/>
    <w:next w:val="Normal"/>
    <w:autoRedefine/>
    <w:uiPriority w:val="39"/>
    <w:unhideWhenUsed/>
    <w:rsid w:val="00FD1F82"/>
    <w:pPr>
      <w:spacing w:after="0"/>
      <w:ind w:left="1000"/>
      <w:jc w:val="left"/>
    </w:pPr>
    <w:rPr>
      <w:rFonts w:asciiTheme="minorHAnsi" w:hAnsiTheme="minorHAnsi" w:cstheme="minorHAnsi"/>
    </w:rPr>
  </w:style>
  <w:style w:type="paragraph" w:styleId="TOC7">
    <w:name w:val="toc 7"/>
    <w:basedOn w:val="Normal"/>
    <w:next w:val="Normal"/>
    <w:autoRedefine/>
    <w:uiPriority w:val="39"/>
    <w:unhideWhenUsed/>
    <w:rsid w:val="00FD1F82"/>
    <w:pPr>
      <w:spacing w:after="0"/>
      <w:ind w:left="1200"/>
      <w:jc w:val="left"/>
    </w:pPr>
    <w:rPr>
      <w:rFonts w:asciiTheme="minorHAnsi" w:hAnsiTheme="minorHAnsi" w:cstheme="minorHAnsi"/>
    </w:rPr>
  </w:style>
  <w:style w:type="paragraph" w:styleId="TOC8">
    <w:name w:val="toc 8"/>
    <w:basedOn w:val="Normal"/>
    <w:next w:val="Normal"/>
    <w:autoRedefine/>
    <w:uiPriority w:val="39"/>
    <w:unhideWhenUsed/>
    <w:rsid w:val="00FD1F82"/>
    <w:pPr>
      <w:spacing w:after="0"/>
      <w:ind w:left="1400"/>
      <w:jc w:val="left"/>
    </w:pPr>
    <w:rPr>
      <w:rFonts w:asciiTheme="minorHAnsi" w:hAnsiTheme="minorHAnsi" w:cstheme="minorHAnsi"/>
    </w:rPr>
  </w:style>
  <w:style w:type="paragraph" w:styleId="TOC9">
    <w:name w:val="toc 9"/>
    <w:basedOn w:val="Normal"/>
    <w:next w:val="Normal"/>
    <w:autoRedefine/>
    <w:uiPriority w:val="39"/>
    <w:unhideWhenUsed/>
    <w:rsid w:val="00FD1F82"/>
    <w:pPr>
      <w:spacing w:after="0"/>
      <w:ind w:left="1600"/>
      <w:jc w:val="left"/>
    </w:pPr>
    <w:rPr>
      <w:rFonts w:asciiTheme="minorHAnsi" w:hAnsiTheme="minorHAnsi" w:cstheme="minorHAnsi"/>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3"/>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833">
      <w:bodyDiv w:val="1"/>
      <w:marLeft w:val="0"/>
      <w:marRight w:val="0"/>
      <w:marTop w:val="0"/>
      <w:marBottom w:val="0"/>
      <w:divBdr>
        <w:top w:val="none" w:sz="0" w:space="0" w:color="auto"/>
        <w:left w:val="none" w:sz="0" w:space="0" w:color="auto"/>
        <w:bottom w:val="none" w:sz="0" w:space="0" w:color="auto"/>
        <w:right w:val="none" w:sz="0" w:space="0" w:color="auto"/>
      </w:divBdr>
    </w:div>
    <w:div w:id="43454236">
      <w:bodyDiv w:val="1"/>
      <w:marLeft w:val="0"/>
      <w:marRight w:val="0"/>
      <w:marTop w:val="0"/>
      <w:marBottom w:val="0"/>
      <w:divBdr>
        <w:top w:val="none" w:sz="0" w:space="0" w:color="auto"/>
        <w:left w:val="none" w:sz="0" w:space="0" w:color="auto"/>
        <w:bottom w:val="none" w:sz="0" w:space="0" w:color="auto"/>
        <w:right w:val="none" w:sz="0" w:space="0" w:color="auto"/>
      </w:divBdr>
    </w:div>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19225075">
      <w:bodyDiv w:val="1"/>
      <w:marLeft w:val="0"/>
      <w:marRight w:val="0"/>
      <w:marTop w:val="0"/>
      <w:marBottom w:val="0"/>
      <w:divBdr>
        <w:top w:val="none" w:sz="0" w:space="0" w:color="auto"/>
        <w:left w:val="none" w:sz="0" w:space="0" w:color="auto"/>
        <w:bottom w:val="none" w:sz="0" w:space="0" w:color="auto"/>
        <w:right w:val="none" w:sz="0" w:space="0" w:color="auto"/>
      </w:divBdr>
    </w:div>
    <w:div w:id="123546930">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95126351">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08562836">
      <w:bodyDiv w:val="1"/>
      <w:marLeft w:val="0"/>
      <w:marRight w:val="0"/>
      <w:marTop w:val="0"/>
      <w:marBottom w:val="0"/>
      <w:divBdr>
        <w:top w:val="none" w:sz="0" w:space="0" w:color="auto"/>
        <w:left w:val="none" w:sz="0" w:space="0" w:color="auto"/>
        <w:bottom w:val="none" w:sz="0" w:space="0" w:color="auto"/>
        <w:right w:val="none" w:sz="0" w:space="0" w:color="auto"/>
      </w:divBdr>
    </w:div>
    <w:div w:id="316957668">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36689332">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382481035">
      <w:bodyDiv w:val="1"/>
      <w:marLeft w:val="0"/>
      <w:marRight w:val="0"/>
      <w:marTop w:val="0"/>
      <w:marBottom w:val="0"/>
      <w:divBdr>
        <w:top w:val="none" w:sz="0" w:space="0" w:color="auto"/>
        <w:left w:val="none" w:sz="0" w:space="0" w:color="auto"/>
        <w:bottom w:val="none" w:sz="0" w:space="0" w:color="auto"/>
        <w:right w:val="none" w:sz="0" w:space="0" w:color="auto"/>
      </w:divBdr>
    </w:div>
    <w:div w:id="400059387">
      <w:bodyDiv w:val="1"/>
      <w:marLeft w:val="0"/>
      <w:marRight w:val="0"/>
      <w:marTop w:val="0"/>
      <w:marBottom w:val="0"/>
      <w:divBdr>
        <w:top w:val="none" w:sz="0" w:space="0" w:color="auto"/>
        <w:left w:val="none" w:sz="0" w:space="0" w:color="auto"/>
        <w:bottom w:val="none" w:sz="0" w:space="0" w:color="auto"/>
        <w:right w:val="none" w:sz="0" w:space="0" w:color="auto"/>
      </w:divBdr>
    </w:div>
    <w:div w:id="411661843">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28279544">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04562233">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3393043">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600648788">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23730900">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71752511">
      <w:bodyDiv w:val="1"/>
      <w:marLeft w:val="0"/>
      <w:marRight w:val="0"/>
      <w:marTop w:val="0"/>
      <w:marBottom w:val="0"/>
      <w:divBdr>
        <w:top w:val="none" w:sz="0" w:space="0" w:color="auto"/>
        <w:left w:val="none" w:sz="0" w:space="0" w:color="auto"/>
        <w:bottom w:val="none" w:sz="0" w:space="0" w:color="auto"/>
        <w:right w:val="none" w:sz="0" w:space="0" w:color="auto"/>
      </w:divBdr>
    </w:div>
    <w:div w:id="776943488">
      <w:bodyDiv w:val="1"/>
      <w:marLeft w:val="0"/>
      <w:marRight w:val="0"/>
      <w:marTop w:val="0"/>
      <w:marBottom w:val="0"/>
      <w:divBdr>
        <w:top w:val="none" w:sz="0" w:space="0" w:color="auto"/>
        <w:left w:val="none" w:sz="0" w:space="0" w:color="auto"/>
        <w:bottom w:val="none" w:sz="0" w:space="0" w:color="auto"/>
        <w:right w:val="none" w:sz="0" w:space="0" w:color="auto"/>
      </w:divBdr>
    </w:div>
    <w:div w:id="845630046">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00482979">
      <w:bodyDiv w:val="1"/>
      <w:marLeft w:val="0"/>
      <w:marRight w:val="0"/>
      <w:marTop w:val="0"/>
      <w:marBottom w:val="0"/>
      <w:divBdr>
        <w:top w:val="none" w:sz="0" w:space="0" w:color="auto"/>
        <w:left w:val="none" w:sz="0" w:space="0" w:color="auto"/>
        <w:bottom w:val="none" w:sz="0" w:space="0" w:color="auto"/>
        <w:right w:val="none" w:sz="0" w:space="0" w:color="auto"/>
      </w:divBdr>
    </w:div>
    <w:div w:id="900678045">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1013723744">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163469224">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16549690">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57589483">
      <w:bodyDiv w:val="1"/>
      <w:marLeft w:val="0"/>
      <w:marRight w:val="0"/>
      <w:marTop w:val="0"/>
      <w:marBottom w:val="0"/>
      <w:divBdr>
        <w:top w:val="none" w:sz="0" w:space="0" w:color="auto"/>
        <w:left w:val="none" w:sz="0" w:space="0" w:color="auto"/>
        <w:bottom w:val="none" w:sz="0" w:space="0" w:color="auto"/>
        <w:right w:val="none" w:sz="0" w:space="0" w:color="auto"/>
      </w:divBdr>
    </w:div>
    <w:div w:id="1280069538">
      <w:bodyDiv w:val="1"/>
      <w:marLeft w:val="0"/>
      <w:marRight w:val="0"/>
      <w:marTop w:val="0"/>
      <w:marBottom w:val="0"/>
      <w:divBdr>
        <w:top w:val="none" w:sz="0" w:space="0" w:color="auto"/>
        <w:left w:val="none" w:sz="0" w:space="0" w:color="auto"/>
        <w:bottom w:val="none" w:sz="0" w:space="0" w:color="auto"/>
        <w:right w:val="none" w:sz="0" w:space="0" w:color="auto"/>
      </w:divBdr>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340280345">
      <w:bodyDiv w:val="1"/>
      <w:marLeft w:val="0"/>
      <w:marRight w:val="0"/>
      <w:marTop w:val="0"/>
      <w:marBottom w:val="0"/>
      <w:divBdr>
        <w:top w:val="none" w:sz="0" w:space="0" w:color="auto"/>
        <w:left w:val="none" w:sz="0" w:space="0" w:color="auto"/>
        <w:bottom w:val="none" w:sz="0" w:space="0" w:color="auto"/>
        <w:right w:val="none" w:sz="0" w:space="0" w:color="auto"/>
      </w:divBdr>
    </w:div>
    <w:div w:id="1379546945">
      <w:bodyDiv w:val="1"/>
      <w:marLeft w:val="0"/>
      <w:marRight w:val="0"/>
      <w:marTop w:val="0"/>
      <w:marBottom w:val="0"/>
      <w:divBdr>
        <w:top w:val="none" w:sz="0" w:space="0" w:color="auto"/>
        <w:left w:val="none" w:sz="0" w:space="0" w:color="auto"/>
        <w:bottom w:val="none" w:sz="0" w:space="0" w:color="auto"/>
        <w:right w:val="none" w:sz="0" w:space="0" w:color="auto"/>
      </w:divBdr>
    </w:div>
    <w:div w:id="1380321137">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503011548">
      <w:bodyDiv w:val="1"/>
      <w:marLeft w:val="0"/>
      <w:marRight w:val="0"/>
      <w:marTop w:val="0"/>
      <w:marBottom w:val="0"/>
      <w:divBdr>
        <w:top w:val="none" w:sz="0" w:space="0" w:color="auto"/>
        <w:left w:val="none" w:sz="0" w:space="0" w:color="auto"/>
        <w:bottom w:val="none" w:sz="0" w:space="0" w:color="auto"/>
        <w:right w:val="none" w:sz="0" w:space="0" w:color="auto"/>
      </w:divBdr>
    </w:div>
    <w:div w:id="1550918939">
      <w:bodyDiv w:val="1"/>
      <w:marLeft w:val="0"/>
      <w:marRight w:val="0"/>
      <w:marTop w:val="0"/>
      <w:marBottom w:val="0"/>
      <w:divBdr>
        <w:top w:val="none" w:sz="0" w:space="0" w:color="auto"/>
        <w:left w:val="none" w:sz="0" w:space="0" w:color="auto"/>
        <w:bottom w:val="none" w:sz="0" w:space="0" w:color="auto"/>
        <w:right w:val="none" w:sz="0" w:space="0" w:color="auto"/>
      </w:divBdr>
    </w:div>
    <w:div w:id="1601136708">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56178470">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674533227">
      <w:bodyDiv w:val="1"/>
      <w:marLeft w:val="0"/>
      <w:marRight w:val="0"/>
      <w:marTop w:val="0"/>
      <w:marBottom w:val="0"/>
      <w:divBdr>
        <w:top w:val="none" w:sz="0" w:space="0" w:color="auto"/>
        <w:left w:val="none" w:sz="0" w:space="0" w:color="auto"/>
        <w:bottom w:val="none" w:sz="0" w:space="0" w:color="auto"/>
        <w:right w:val="none" w:sz="0" w:space="0" w:color="auto"/>
      </w:divBdr>
    </w:div>
    <w:div w:id="1678843157">
      <w:bodyDiv w:val="1"/>
      <w:marLeft w:val="0"/>
      <w:marRight w:val="0"/>
      <w:marTop w:val="0"/>
      <w:marBottom w:val="0"/>
      <w:divBdr>
        <w:top w:val="none" w:sz="0" w:space="0" w:color="auto"/>
        <w:left w:val="none" w:sz="0" w:space="0" w:color="auto"/>
        <w:bottom w:val="none" w:sz="0" w:space="0" w:color="auto"/>
        <w:right w:val="none" w:sz="0" w:space="0" w:color="auto"/>
      </w:divBdr>
    </w:div>
    <w:div w:id="1682658043">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46367829">
      <w:bodyDiv w:val="1"/>
      <w:marLeft w:val="0"/>
      <w:marRight w:val="0"/>
      <w:marTop w:val="0"/>
      <w:marBottom w:val="0"/>
      <w:divBdr>
        <w:top w:val="none" w:sz="0" w:space="0" w:color="auto"/>
        <w:left w:val="none" w:sz="0" w:space="0" w:color="auto"/>
        <w:bottom w:val="none" w:sz="0" w:space="0" w:color="auto"/>
        <w:right w:val="none" w:sz="0" w:space="0" w:color="auto"/>
      </w:divBdr>
    </w:div>
    <w:div w:id="1774588194">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23346045">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09924747">
      <w:bodyDiv w:val="1"/>
      <w:marLeft w:val="0"/>
      <w:marRight w:val="0"/>
      <w:marTop w:val="0"/>
      <w:marBottom w:val="0"/>
      <w:divBdr>
        <w:top w:val="none" w:sz="0" w:space="0" w:color="auto"/>
        <w:left w:val="none" w:sz="0" w:space="0" w:color="auto"/>
        <w:bottom w:val="none" w:sz="0" w:space="0" w:color="auto"/>
        <w:right w:val="none" w:sz="0" w:space="0" w:color="auto"/>
      </w:divBdr>
    </w:div>
    <w:div w:id="1913931025">
      <w:bodyDiv w:val="1"/>
      <w:marLeft w:val="0"/>
      <w:marRight w:val="0"/>
      <w:marTop w:val="0"/>
      <w:marBottom w:val="0"/>
      <w:divBdr>
        <w:top w:val="none" w:sz="0" w:space="0" w:color="auto"/>
        <w:left w:val="none" w:sz="0" w:space="0" w:color="auto"/>
        <w:bottom w:val="none" w:sz="0" w:space="0" w:color="auto"/>
        <w:right w:val="none" w:sz="0" w:space="0" w:color="auto"/>
      </w:divBdr>
    </w:div>
    <w:div w:id="1915310303">
      <w:bodyDiv w:val="1"/>
      <w:marLeft w:val="0"/>
      <w:marRight w:val="0"/>
      <w:marTop w:val="0"/>
      <w:marBottom w:val="0"/>
      <w:divBdr>
        <w:top w:val="none" w:sz="0" w:space="0" w:color="auto"/>
        <w:left w:val="none" w:sz="0" w:space="0" w:color="auto"/>
        <w:bottom w:val="none" w:sz="0" w:space="0" w:color="auto"/>
        <w:right w:val="none" w:sz="0" w:space="0" w:color="auto"/>
      </w:divBdr>
    </w:div>
    <w:div w:id="1949778365">
      <w:bodyDiv w:val="1"/>
      <w:marLeft w:val="0"/>
      <w:marRight w:val="0"/>
      <w:marTop w:val="0"/>
      <w:marBottom w:val="0"/>
      <w:divBdr>
        <w:top w:val="none" w:sz="0" w:space="0" w:color="auto"/>
        <w:left w:val="none" w:sz="0" w:space="0" w:color="auto"/>
        <w:bottom w:val="none" w:sz="0" w:space="0" w:color="auto"/>
        <w:right w:val="none" w:sz="0" w:space="0" w:color="auto"/>
      </w:divBdr>
    </w:div>
    <w:div w:id="1967933524">
      <w:bodyDiv w:val="1"/>
      <w:marLeft w:val="0"/>
      <w:marRight w:val="0"/>
      <w:marTop w:val="0"/>
      <w:marBottom w:val="0"/>
      <w:divBdr>
        <w:top w:val="none" w:sz="0" w:space="0" w:color="auto"/>
        <w:left w:val="none" w:sz="0" w:space="0" w:color="auto"/>
        <w:bottom w:val="none" w:sz="0" w:space="0" w:color="auto"/>
        <w:right w:val="none" w:sz="0" w:space="0" w:color="auto"/>
      </w:divBdr>
    </w:div>
    <w:div w:id="1974099233">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89693991">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5B698-3C99-4877-BDE0-F37B2ECA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5166</Words>
  <Characters>31720</Characters>
  <Application>Microsoft Office Word</Application>
  <DocSecurity>0</DocSecurity>
  <Lines>857</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5</cp:revision>
  <dcterms:created xsi:type="dcterms:W3CDTF">2025-10-07T06:02:00Z</dcterms:created>
  <dcterms:modified xsi:type="dcterms:W3CDTF">2025-10-07T06:50:00Z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