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44E46" w14:textId="7A0F45BB" w:rsidR="00C62297" w:rsidRDefault="007D19A7" w:rsidP="00C62297">
      <w:pPr>
        <w:pStyle w:val="ListParagraph"/>
        <w:ind w:left="0"/>
        <w:jc w:val="center"/>
        <w:rPr>
          <w:b/>
          <w:bCs/>
          <w:color w:val="FF0000"/>
          <w:sz w:val="44"/>
          <w:szCs w:val="44"/>
        </w:rPr>
      </w:pPr>
      <w:r>
        <w:rPr>
          <w:noProof/>
        </w:rPr>
        <w:drawing>
          <wp:anchor distT="0" distB="0" distL="114300" distR="114300" simplePos="0" relativeHeight="251664384" behindDoc="0" locked="0" layoutInCell="1" allowOverlap="1" wp14:anchorId="1F8423FA" wp14:editId="56F23470">
            <wp:simplePos x="0" y="0"/>
            <wp:positionH relativeFrom="margin">
              <wp:posOffset>5208373</wp:posOffset>
            </wp:positionH>
            <wp:positionV relativeFrom="paragraph">
              <wp:posOffset>-2866</wp:posOffset>
            </wp:positionV>
            <wp:extent cx="784654" cy="648257"/>
            <wp:effectExtent l="0" t="0" r="0" b="0"/>
            <wp:wrapNone/>
            <wp:docPr id="3" name="Picture 3" descr="A picture containing text,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 picture containing text, outdoor&#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b="30260"/>
                    <a:stretch>
                      <a:fillRect/>
                    </a:stretch>
                  </pic:blipFill>
                  <pic:spPr bwMode="auto">
                    <a:xfrm>
                      <a:off x="0" y="0"/>
                      <a:ext cx="785329" cy="648814"/>
                    </a:xfrm>
                    <a:prstGeom prst="rect">
                      <a:avLst/>
                    </a:prstGeom>
                    <a:noFill/>
                  </pic:spPr>
                </pic:pic>
              </a:graphicData>
            </a:graphic>
            <wp14:sizeRelH relativeFrom="margin">
              <wp14:pctWidth>0</wp14:pctWidth>
            </wp14:sizeRelH>
            <wp14:sizeRelV relativeFrom="margin">
              <wp14:pctHeight>0</wp14:pctHeight>
            </wp14:sizeRelV>
          </wp:anchor>
        </w:drawing>
      </w:r>
      <w:r w:rsidR="002C0F06">
        <w:rPr>
          <w:noProof/>
        </w:rPr>
        <w:drawing>
          <wp:anchor distT="0" distB="0" distL="114300" distR="114300" simplePos="0" relativeHeight="251661312" behindDoc="0" locked="0" layoutInCell="1" allowOverlap="1" wp14:anchorId="7F4BBD45" wp14:editId="7CDDC0C8">
            <wp:simplePos x="0" y="0"/>
            <wp:positionH relativeFrom="margin">
              <wp:posOffset>2106964</wp:posOffset>
            </wp:positionH>
            <wp:positionV relativeFrom="paragraph">
              <wp:posOffset>-252936</wp:posOffset>
            </wp:positionV>
            <wp:extent cx="1699260" cy="1699260"/>
            <wp:effectExtent l="0" t="0" r="0" b="0"/>
            <wp:wrapNone/>
            <wp:docPr id="5" name="Picture 5"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aphical user interfac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9260" cy="1699260"/>
                    </a:xfrm>
                    <a:prstGeom prst="rect">
                      <a:avLst/>
                    </a:prstGeom>
                    <a:noFill/>
                  </pic:spPr>
                </pic:pic>
              </a:graphicData>
            </a:graphic>
            <wp14:sizeRelH relativeFrom="margin">
              <wp14:pctWidth>0</wp14:pctWidth>
            </wp14:sizeRelH>
            <wp14:sizeRelV relativeFrom="margin">
              <wp14:pctHeight>0</wp14:pctHeight>
            </wp14:sizeRelV>
          </wp:anchor>
        </w:drawing>
      </w:r>
      <w:r w:rsidR="00C62297">
        <w:rPr>
          <w:noProof/>
        </w:rPr>
        <w:drawing>
          <wp:anchor distT="0" distB="0" distL="114300" distR="114300" simplePos="0" relativeHeight="251663360" behindDoc="0" locked="0" layoutInCell="1" allowOverlap="1" wp14:anchorId="5A8836BC" wp14:editId="265B44F6">
            <wp:simplePos x="0" y="0"/>
            <wp:positionH relativeFrom="margin">
              <wp:posOffset>4163352</wp:posOffset>
            </wp:positionH>
            <wp:positionV relativeFrom="paragraph">
              <wp:posOffset>-110816</wp:posOffset>
            </wp:positionV>
            <wp:extent cx="654685" cy="747395"/>
            <wp:effectExtent l="0" t="0" r="0" b="0"/>
            <wp:wrapNone/>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 picture containing tex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4685" cy="747395"/>
                    </a:xfrm>
                    <a:prstGeom prst="rect">
                      <a:avLst/>
                    </a:prstGeom>
                    <a:noFill/>
                  </pic:spPr>
                </pic:pic>
              </a:graphicData>
            </a:graphic>
            <wp14:sizeRelH relativeFrom="margin">
              <wp14:pctWidth>0</wp14:pctWidth>
            </wp14:sizeRelH>
            <wp14:sizeRelV relativeFrom="margin">
              <wp14:pctHeight>0</wp14:pctHeight>
            </wp14:sizeRelV>
          </wp:anchor>
        </w:drawing>
      </w:r>
      <w:r w:rsidR="00C62297">
        <w:rPr>
          <w:noProof/>
        </w:rPr>
        <w:drawing>
          <wp:anchor distT="0" distB="0" distL="114300" distR="114300" simplePos="0" relativeHeight="251662336" behindDoc="0" locked="0" layoutInCell="1" allowOverlap="1" wp14:anchorId="49F20370" wp14:editId="647AA991">
            <wp:simplePos x="0" y="0"/>
            <wp:positionH relativeFrom="column">
              <wp:posOffset>111228</wp:posOffset>
            </wp:positionH>
            <wp:positionV relativeFrom="paragraph">
              <wp:posOffset>-12426</wp:posOffset>
            </wp:positionV>
            <wp:extent cx="1797685" cy="5994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7685" cy="599440"/>
                    </a:xfrm>
                    <a:prstGeom prst="rect">
                      <a:avLst/>
                    </a:prstGeom>
                    <a:noFill/>
                  </pic:spPr>
                </pic:pic>
              </a:graphicData>
            </a:graphic>
            <wp14:sizeRelH relativeFrom="margin">
              <wp14:pctWidth>0</wp14:pctWidth>
            </wp14:sizeRelH>
            <wp14:sizeRelV relativeFrom="margin">
              <wp14:pctHeight>0</wp14:pctHeight>
            </wp14:sizeRelV>
          </wp:anchor>
        </w:drawing>
      </w:r>
    </w:p>
    <w:p w14:paraId="4DDBAFAA" w14:textId="77777777" w:rsidR="00C62297" w:rsidRDefault="00C62297" w:rsidP="00C62297">
      <w:pPr>
        <w:pStyle w:val="ListParagraph"/>
        <w:ind w:left="426"/>
        <w:jc w:val="center"/>
        <w:rPr>
          <w:b/>
          <w:bCs/>
          <w:color w:val="FF0000"/>
          <w:sz w:val="44"/>
          <w:szCs w:val="44"/>
        </w:rPr>
      </w:pPr>
    </w:p>
    <w:p w14:paraId="7FEEFD99" w14:textId="77777777" w:rsidR="00C62297" w:rsidRDefault="00C62297" w:rsidP="00C62297">
      <w:pPr>
        <w:pStyle w:val="ListParagraph"/>
        <w:ind w:left="426"/>
        <w:jc w:val="center"/>
        <w:rPr>
          <w:b/>
          <w:bCs/>
          <w:color w:val="FF0000"/>
          <w:sz w:val="44"/>
          <w:szCs w:val="44"/>
        </w:rPr>
      </w:pPr>
    </w:p>
    <w:p w14:paraId="0E83C58E" w14:textId="77777777" w:rsidR="00C62297" w:rsidRDefault="00C62297" w:rsidP="00C62297">
      <w:pPr>
        <w:pStyle w:val="ListParagraph"/>
        <w:ind w:left="426"/>
        <w:jc w:val="center"/>
        <w:rPr>
          <w:b/>
          <w:bCs/>
          <w:color w:val="FF0000"/>
          <w:sz w:val="44"/>
          <w:szCs w:val="44"/>
        </w:rPr>
      </w:pPr>
    </w:p>
    <w:p w14:paraId="65CE9F01" w14:textId="77777777" w:rsidR="002C0F06" w:rsidRDefault="002C0F06" w:rsidP="00C62297">
      <w:pPr>
        <w:pStyle w:val="ListParagraph"/>
        <w:ind w:left="426"/>
        <w:jc w:val="center"/>
        <w:rPr>
          <w:b/>
          <w:bCs/>
          <w:color w:val="FF0000"/>
          <w:sz w:val="44"/>
          <w:szCs w:val="44"/>
        </w:rPr>
      </w:pPr>
    </w:p>
    <w:p w14:paraId="703E8C82" w14:textId="6596D0A1" w:rsidR="00C62297" w:rsidRPr="00FB16A5" w:rsidRDefault="00C62297" w:rsidP="00C62297">
      <w:pPr>
        <w:pStyle w:val="ListParagraph"/>
        <w:ind w:left="426"/>
        <w:jc w:val="center"/>
        <w:rPr>
          <w:b/>
          <w:bCs/>
          <w:color w:val="FF0000"/>
          <w:sz w:val="44"/>
          <w:szCs w:val="44"/>
        </w:rPr>
      </w:pPr>
      <w:r w:rsidRPr="00FB16A5">
        <w:rPr>
          <w:b/>
          <w:bCs/>
          <w:color w:val="FF0000"/>
          <w:sz w:val="44"/>
          <w:szCs w:val="44"/>
        </w:rPr>
        <w:t>Linguistic diversity in European Maritime Higher Education Institutions - MAR-LANG</w:t>
      </w:r>
    </w:p>
    <w:p w14:paraId="2AA152B6" w14:textId="77777777" w:rsidR="00C62297" w:rsidRPr="007D19A7" w:rsidRDefault="00C62297" w:rsidP="00C62297">
      <w:pPr>
        <w:spacing w:after="0" w:line="240" w:lineRule="auto"/>
        <w:jc w:val="center"/>
        <w:rPr>
          <w:rFonts w:ascii="Times New Roman" w:hAnsi="Times New Roman"/>
          <w:bCs/>
          <w:color w:val="0000FF"/>
          <w:sz w:val="24"/>
          <w:szCs w:val="24"/>
        </w:rPr>
      </w:pPr>
      <w:r w:rsidRPr="007D19A7">
        <w:rPr>
          <w:rFonts w:ascii="Times New Roman" w:hAnsi="Times New Roman"/>
          <w:bCs/>
          <w:color w:val="0000FF"/>
          <w:sz w:val="24"/>
          <w:szCs w:val="24"/>
        </w:rPr>
        <w:t>Erasmus+ Program – KA220-HED:</w:t>
      </w:r>
    </w:p>
    <w:p w14:paraId="09EED0C9" w14:textId="77777777" w:rsidR="00C62297" w:rsidRPr="007D19A7" w:rsidRDefault="00C62297" w:rsidP="00C62297">
      <w:pPr>
        <w:spacing w:after="0" w:line="240" w:lineRule="auto"/>
        <w:jc w:val="center"/>
        <w:rPr>
          <w:rFonts w:ascii="Times New Roman" w:hAnsi="Times New Roman"/>
          <w:bCs/>
          <w:color w:val="0000FF"/>
          <w:sz w:val="24"/>
          <w:szCs w:val="24"/>
        </w:rPr>
      </w:pPr>
      <w:r w:rsidRPr="007D19A7">
        <w:rPr>
          <w:rFonts w:ascii="Times New Roman" w:hAnsi="Times New Roman"/>
          <w:bCs/>
          <w:color w:val="0000FF"/>
          <w:sz w:val="24"/>
          <w:szCs w:val="24"/>
        </w:rPr>
        <w:t>Cooperation partnerships in higher education</w:t>
      </w:r>
    </w:p>
    <w:p w14:paraId="29CC5922" w14:textId="77777777" w:rsidR="00C62297" w:rsidRPr="007D19A7" w:rsidRDefault="00C62297" w:rsidP="00C62297">
      <w:pPr>
        <w:autoSpaceDE w:val="0"/>
        <w:autoSpaceDN w:val="0"/>
        <w:adjustRightInd w:val="0"/>
        <w:spacing w:after="0" w:line="360" w:lineRule="auto"/>
        <w:jc w:val="center"/>
        <w:rPr>
          <w:rFonts w:ascii="Arial" w:hAnsi="Arial" w:cs="Arial"/>
          <w:bCs/>
          <w:color w:val="0000FF"/>
          <w:sz w:val="24"/>
          <w:szCs w:val="24"/>
          <w:lang w:val="en-GB"/>
        </w:rPr>
      </w:pPr>
      <w:r w:rsidRPr="007D19A7">
        <w:rPr>
          <w:rFonts w:ascii="Times New Roman" w:hAnsi="Times New Roman"/>
          <w:bCs/>
          <w:color w:val="0000FF"/>
          <w:sz w:val="24"/>
          <w:szCs w:val="24"/>
        </w:rPr>
        <w:t>Project Nr: 2022-1-FR01-KA220-HED-00089655</w:t>
      </w:r>
    </w:p>
    <w:p w14:paraId="4C629A35" w14:textId="72EAB720" w:rsidR="000E29D7" w:rsidRDefault="000E29D7" w:rsidP="000E29D7">
      <w:pPr>
        <w:pStyle w:val="NoSpacing"/>
        <w:spacing w:line="276" w:lineRule="auto"/>
        <w:jc w:val="both"/>
        <w:rPr>
          <w:rFonts w:ascii="Arial" w:eastAsia="Times New Roman" w:hAnsi="Arial" w:cs="Arial"/>
          <w:sz w:val="24"/>
          <w:szCs w:val="24"/>
          <w:lang w:val="en-GB"/>
        </w:rPr>
      </w:pPr>
    </w:p>
    <w:p w14:paraId="31803260" w14:textId="59512C97" w:rsidR="00C62297" w:rsidRPr="002C0F06" w:rsidRDefault="00C62297" w:rsidP="00C62297">
      <w:pPr>
        <w:pStyle w:val="NoSpacing"/>
        <w:spacing w:line="276" w:lineRule="auto"/>
        <w:jc w:val="center"/>
        <w:rPr>
          <w:rFonts w:ascii="Arial" w:eastAsia="Times New Roman" w:hAnsi="Arial" w:cs="Arial"/>
          <w:b/>
          <w:bCs/>
          <w:color w:val="FF0000"/>
          <w:sz w:val="28"/>
          <w:szCs w:val="28"/>
          <w:lang w:val="en-GB"/>
        </w:rPr>
      </w:pPr>
      <w:r w:rsidRPr="002C0F06">
        <w:rPr>
          <w:rFonts w:ascii="Arial" w:eastAsia="Times New Roman" w:hAnsi="Arial" w:cs="Arial"/>
          <w:b/>
          <w:bCs/>
          <w:color w:val="FF0000"/>
          <w:sz w:val="28"/>
          <w:szCs w:val="28"/>
          <w:lang w:val="en-GB"/>
        </w:rPr>
        <w:t>PROJECT OBJECTIVES</w:t>
      </w:r>
    </w:p>
    <w:p w14:paraId="3D797A6C" w14:textId="77777777" w:rsidR="00C62297" w:rsidRDefault="00C62297" w:rsidP="000E29D7">
      <w:pPr>
        <w:pStyle w:val="NoSpacing"/>
        <w:spacing w:line="276" w:lineRule="auto"/>
        <w:jc w:val="both"/>
        <w:rPr>
          <w:rFonts w:ascii="Arial" w:eastAsia="Times New Roman" w:hAnsi="Arial" w:cs="Arial"/>
          <w:sz w:val="24"/>
          <w:szCs w:val="24"/>
        </w:rPr>
      </w:pPr>
    </w:p>
    <w:p w14:paraId="1B9C5903" w14:textId="73AC8BBB" w:rsidR="00E5149F" w:rsidRPr="000E29D7" w:rsidRDefault="00E5149F" w:rsidP="000E29D7">
      <w:pPr>
        <w:pStyle w:val="NoSpacing"/>
        <w:spacing w:line="276" w:lineRule="auto"/>
        <w:jc w:val="both"/>
        <w:rPr>
          <w:rFonts w:ascii="Arial" w:eastAsia="Times New Roman" w:hAnsi="Arial" w:cs="Arial"/>
          <w:sz w:val="24"/>
          <w:szCs w:val="24"/>
        </w:rPr>
      </w:pPr>
      <w:r w:rsidRPr="000E29D7">
        <w:rPr>
          <w:rFonts w:ascii="Arial" w:eastAsia="Times New Roman" w:hAnsi="Arial" w:cs="Arial"/>
          <w:sz w:val="24"/>
          <w:szCs w:val="24"/>
        </w:rPr>
        <w:t>MAR-LANG project reinforces the academic internationalization and mobility, as well as the links between education, research, and innovation, in line with the challenges identified in using the foreign languages soft skill in professional level in maritime and naval business. To reach the project goal, the following objectives will be pursued:</w:t>
      </w:r>
    </w:p>
    <w:p w14:paraId="580F9A36" w14:textId="77777777" w:rsidR="00E5149F" w:rsidRPr="000E29D7" w:rsidRDefault="00E5149F" w:rsidP="00E5149F">
      <w:pPr>
        <w:pStyle w:val="NoSpacing"/>
        <w:numPr>
          <w:ilvl w:val="0"/>
          <w:numId w:val="22"/>
        </w:numPr>
        <w:spacing w:line="276" w:lineRule="auto"/>
        <w:jc w:val="both"/>
        <w:rPr>
          <w:rFonts w:ascii="Arial" w:hAnsi="Arial" w:cs="Arial"/>
          <w:sz w:val="24"/>
          <w:szCs w:val="24"/>
        </w:rPr>
      </w:pPr>
      <w:r w:rsidRPr="000E29D7">
        <w:rPr>
          <w:rFonts w:ascii="Arial" w:hAnsi="Arial" w:cs="Arial"/>
          <w:sz w:val="24"/>
          <w:szCs w:val="24"/>
        </w:rPr>
        <w:t xml:space="preserve">Building of a </w:t>
      </w:r>
      <w:r w:rsidRPr="000E29D7">
        <w:rPr>
          <w:rFonts w:ascii="Arial" w:hAnsi="Arial" w:cs="Arial"/>
          <w:b/>
          <w:bCs/>
          <w:sz w:val="24"/>
          <w:szCs w:val="24"/>
        </w:rPr>
        <w:t>strong cooperation partnership</w:t>
      </w:r>
      <w:r w:rsidRPr="000E29D7">
        <w:rPr>
          <w:rFonts w:ascii="Arial" w:hAnsi="Arial" w:cs="Arial"/>
          <w:sz w:val="24"/>
          <w:szCs w:val="24"/>
        </w:rPr>
        <w:t xml:space="preserve"> by arranging transnational meetings and training sessions for professors, as well as work across sectors by implementing linguistic diversity in European Maritime Higher Education Institutions. This objective is related to promoting interconnected Maritime Higher Education Institutions priority. The outcomes consist of </w:t>
      </w:r>
      <w:r w:rsidRPr="000E29D7">
        <w:rPr>
          <w:rFonts w:ascii="Arial" w:hAnsi="Arial" w:cs="Arial"/>
          <w:color w:val="FF0000"/>
          <w:sz w:val="24"/>
          <w:szCs w:val="24"/>
        </w:rPr>
        <w:t xml:space="preserve">5 transnational meetings </w:t>
      </w:r>
      <w:r w:rsidRPr="000E29D7">
        <w:rPr>
          <w:rFonts w:ascii="Arial" w:hAnsi="Arial" w:cs="Arial"/>
          <w:sz w:val="24"/>
          <w:szCs w:val="24"/>
        </w:rPr>
        <w:t xml:space="preserve">and of </w:t>
      </w:r>
      <w:r w:rsidRPr="000E29D7">
        <w:rPr>
          <w:rFonts w:ascii="Arial" w:hAnsi="Arial" w:cs="Arial"/>
          <w:color w:val="FF0000"/>
          <w:sz w:val="24"/>
          <w:szCs w:val="24"/>
        </w:rPr>
        <w:t xml:space="preserve">3 training sessions counting 9 attending teachers </w:t>
      </w:r>
      <w:r w:rsidRPr="000E29D7">
        <w:rPr>
          <w:rFonts w:ascii="Arial" w:hAnsi="Arial" w:cs="Arial"/>
          <w:sz w:val="24"/>
          <w:szCs w:val="24"/>
        </w:rPr>
        <w:t xml:space="preserve">(3 of each project partner). </w:t>
      </w:r>
    </w:p>
    <w:p w14:paraId="699BE673" w14:textId="77777777" w:rsidR="00E5149F" w:rsidRPr="000E29D7" w:rsidRDefault="00E5149F" w:rsidP="00E5149F">
      <w:pPr>
        <w:pStyle w:val="NoSpacing"/>
        <w:numPr>
          <w:ilvl w:val="0"/>
          <w:numId w:val="22"/>
        </w:numPr>
        <w:spacing w:line="276" w:lineRule="auto"/>
        <w:jc w:val="both"/>
        <w:rPr>
          <w:rFonts w:ascii="Arial" w:hAnsi="Arial" w:cs="Arial"/>
          <w:sz w:val="24"/>
          <w:szCs w:val="24"/>
        </w:rPr>
      </w:pPr>
      <w:r w:rsidRPr="000E29D7">
        <w:rPr>
          <w:rFonts w:ascii="Arial" w:hAnsi="Arial" w:cs="Arial"/>
          <w:b/>
          <w:bCs/>
          <w:sz w:val="24"/>
          <w:szCs w:val="24"/>
        </w:rPr>
        <w:t>Building and sharing common curricula for teaching Maritime French and Maritime English</w:t>
      </w:r>
      <w:r w:rsidRPr="000E29D7">
        <w:rPr>
          <w:rFonts w:ascii="Arial" w:hAnsi="Arial" w:cs="Arial"/>
          <w:sz w:val="24"/>
          <w:szCs w:val="24"/>
        </w:rPr>
        <w:t xml:space="preserve"> by designing the curricula and the content of the course. This objective is related to promoting interconnected Maritime Higher Education Institutions and stimulating innovative learning Erasmus + Program priorities. The outcomes consist of </w:t>
      </w:r>
      <w:r w:rsidRPr="000E29D7">
        <w:rPr>
          <w:rFonts w:ascii="Arial" w:hAnsi="Arial" w:cs="Arial"/>
          <w:color w:val="FF0000"/>
          <w:sz w:val="24"/>
          <w:szCs w:val="24"/>
        </w:rPr>
        <w:t>3 jointly designed curricula</w:t>
      </w:r>
      <w:r w:rsidRPr="000E29D7">
        <w:rPr>
          <w:rFonts w:ascii="Arial" w:hAnsi="Arial" w:cs="Arial"/>
          <w:sz w:val="24"/>
          <w:szCs w:val="24"/>
        </w:rPr>
        <w:t xml:space="preserve"> and </w:t>
      </w:r>
      <w:r w:rsidRPr="000E29D7">
        <w:rPr>
          <w:rFonts w:ascii="Arial" w:hAnsi="Arial" w:cs="Arial"/>
          <w:color w:val="FF0000"/>
          <w:sz w:val="24"/>
          <w:szCs w:val="24"/>
        </w:rPr>
        <w:t>3- course content development</w:t>
      </w:r>
      <w:r w:rsidRPr="000E29D7">
        <w:rPr>
          <w:rFonts w:ascii="Arial" w:hAnsi="Arial" w:cs="Arial"/>
          <w:sz w:val="24"/>
          <w:szCs w:val="24"/>
        </w:rPr>
        <w:t xml:space="preserve">, a </w:t>
      </w:r>
      <w:r w:rsidRPr="000E29D7">
        <w:rPr>
          <w:rFonts w:ascii="Arial" w:hAnsi="Arial" w:cs="Arial"/>
          <w:color w:val="FF0000"/>
          <w:sz w:val="24"/>
          <w:szCs w:val="24"/>
        </w:rPr>
        <w:t>bilingual glossary of maritime terms in French and English</w:t>
      </w:r>
      <w:r w:rsidRPr="000E29D7">
        <w:rPr>
          <w:rFonts w:ascii="Arial" w:hAnsi="Arial" w:cs="Arial"/>
          <w:sz w:val="24"/>
          <w:szCs w:val="24"/>
        </w:rPr>
        <w:t xml:space="preserve">. </w:t>
      </w:r>
    </w:p>
    <w:p w14:paraId="1CE4CC01" w14:textId="77777777" w:rsidR="00E5149F" w:rsidRPr="000E29D7" w:rsidRDefault="00E5149F" w:rsidP="00E5149F">
      <w:pPr>
        <w:pStyle w:val="NoSpacing"/>
        <w:numPr>
          <w:ilvl w:val="0"/>
          <w:numId w:val="22"/>
        </w:numPr>
        <w:spacing w:line="276" w:lineRule="auto"/>
        <w:jc w:val="both"/>
        <w:rPr>
          <w:rFonts w:ascii="Arial" w:hAnsi="Arial" w:cs="Arial"/>
          <w:sz w:val="24"/>
          <w:szCs w:val="24"/>
        </w:rPr>
      </w:pPr>
      <w:r w:rsidRPr="000E29D7">
        <w:rPr>
          <w:rFonts w:ascii="Arial" w:hAnsi="Arial" w:cs="Arial"/>
          <w:sz w:val="24"/>
          <w:szCs w:val="24"/>
        </w:rPr>
        <w:t xml:space="preserve">Increasing the quality of the practice and learning of French-English maritime terminology by </w:t>
      </w:r>
      <w:r w:rsidRPr="000E29D7">
        <w:rPr>
          <w:rFonts w:ascii="Arial" w:hAnsi="Arial" w:cs="Arial"/>
          <w:b/>
          <w:bCs/>
          <w:sz w:val="24"/>
          <w:szCs w:val="24"/>
        </w:rPr>
        <w:t>designing and developing a learning platform</w:t>
      </w:r>
      <w:r w:rsidRPr="000E29D7">
        <w:rPr>
          <w:rFonts w:ascii="Arial" w:hAnsi="Arial" w:cs="Arial"/>
          <w:sz w:val="24"/>
          <w:szCs w:val="24"/>
        </w:rPr>
        <w:t xml:space="preserve"> </w:t>
      </w:r>
      <w:proofErr w:type="gramStart"/>
      <w:r w:rsidRPr="000E29D7">
        <w:rPr>
          <w:rFonts w:ascii="Arial" w:hAnsi="Arial" w:cs="Arial"/>
          <w:sz w:val="24"/>
          <w:szCs w:val="24"/>
        </w:rPr>
        <w:t>in order to</w:t>
      </w:r>
      <w:proofErr w:type="gramEnd"/>
      <w:r w:rsidRPr="000E29D7">
        <w:rPr>
          <w:rFonts w:ascii="Arial" w:hAnsi="Arial" w:cs="Arial"/>
          <w:sz w:val="24"/>
          <w:szCs w:val="24"/>
        </w:rPr>
        <w:t xml:space="preserve"> generate digital transformation. This objective is addressed to digital transformation and stimulation of innovative learning Erasmus + Program priorities. The outcome consists of a </w:t>
      </w:r>
      <w:r w:rsidRPr="000E29D7">
        <w:rPr>
          <w:rFonts w:ascii="Arial" w:hAnsi="Arial" w:cs="Arial"/>
          <w:color w:val="FF0000"/>
          <w:sz w:val="24"/>
          <w:szCs w:val="24"/>
        </w:rPr>
        <w:t>Virtual Campus Platform</w:t>
      </w:r>
      <w:r w:rsidRPr="000E29D7">
        <w:rPr>
          <w:rFonts w:ascii="Arial" w:hAnsi="Arial" w:cs="Arial"/>
          <w:sz w:val="24"/>
          <w:szCs w:val="24"/>
        </w:rPr>
        <w:t xml:space="preserve">. </w:t>
      </w:r>
    </w:p>
    <w:p w14:paraId="1073105E" w14:textId="77777777" w:rsidR="00E5149F" w:rsidRPr="000E29D7" w:rsidRDefault="00E5149F" w:rsidP="00E5149F">
      <w:pPr>
        <w:pStyle w:val="NoSpacing"/>
        <w:numPr>
          <w:ilvl w:val="0"/>
          <w:numId w:val="22"/>
        </w:numPr>
        <w:spacing w:line="276" w:lineRule="auto"/>
        <w:jc w:val="both"/>
        <w:rPr>
          <w:rFonts w:ascii="Arial" w:hAnsi="Arial" w:cs="Arial"/>
          <w:sz w:val="24"/>
          <w:szCs w:val="24"/>
        </w:rPr>
      </w:pPr>
      <w:r w:rsidRPr="000E29D7">
        <w:rPr>
          <w:rFonts w:ascii="Arial" w:hAnsi="Arial" w:cs="Arial"/>
          <w:sz w:val="24"/>
          <w:szCs w:val="24"/>
        </w:rPr>
        <w:t xml:space="preserve">Opening to new actors by </w:t>
      </w:r>
      <w:r w:rsidRPr="000E29D7">
        <w:rPr>
          <w:rFonts w:ascii="Arial" w:hAnsi="Arial" w:cs="Arial"/>
          <w:b/>
          <w:bCs/>
          <w:sz w:val="24"/>
          <w:szCs w:val="24"/>
        </w:rPr>
        <w:t>extending the training programs</w:t>
      </w:r>
      <w:r w:rsidRPr="000E29D7">
        <w:rPr>
          <w:rFonts w:ascii="Arial" w:hAnsi="Arial" w:cs="Arial"/>
          <w:sz w:val="24"/>
          <w:szCs w:val="24"/>
        </w:rPr>
        <w:t xml:space="preserve"> offered to third parties in French-speaking maritime universities and port management training programs. This objective is addressed to stimulate innovative learning Erasmus + Program priority. The outcomes consist of </w:t>
      </w:r>
      <w:r w:rsidRPr="000E29D7">
        <w:rPr>
          <w:rFonts w:ascii="Arial" w:hAnsi="Arial" w:cs="Arial"/>
          <w:color w:val="FF0000"/>
          <w:sz w:val="24"/>
          <w:szCs w:val="24"/>
        </w:rPr>
        <w:t xml:space="preserve">4 public events </w:t>
      </w:r>
      <w:r w:rsidRPr="000E29D7">
        <w:rPr>
          <w:rFonts w:ascii="Arial" w:hAnsi="Arial" w:cs="Arial"/>
          <w:sz w:val="24"/>
          <w:szCs w:val="24"/>
        </w:rPr>
        <w:t xml:space="preserve">organized for sharing the results of the project </w:t>
      </w:r>
      <w:r w:rsidRPr="000E29D7">
        <w:rPr>
          <w:rFonts w:ascii="Arial" w:hAnsi="Arial" w:cs="Arial"/>
          <w:sz w:val="24"/>
          <w:szCs w:val="24"/>
        </w:rPr>
        <w:lastRenderedPageBreak/>
        <w:t xml:space="preserve">to industry actors and </w:t>
      </w:r>
      <w:r w:rsidRPr="000E29D7">
        <w:rPr>
          <w:rFonts w:ascii="Arial" w:hAnsi="Arial" w:cs="Arial"/>
          <w:color w:val="FF0000"/>
          <w:sz w:val="24"/>
          <w:szCs w:val="24"/>
        </w:rPr>
        <w:t xml:space="preserve">3 training sessions addressed to 9 attending students </w:t>
      </w:r>
      <w:r w:rsidRPr="000E29D7">
        <w:rPr>
          <w:rFonts w:ascii="Arial" w:hAnsi="Arial" w:cs="Arial"/>
          <w:sz w:val="24"/>
          <w:szCs w:val="24"/>
        </w:rPr>
        <w:t>(3 of each project partner)</w:t>
      </w:r>
    </w:p>
    <w:p w14:paraId="5FD49D76" w14:textId="37C9F23C" w:rsidR="00F27616" w:rsidRDefault="00E5149F" w:rsidP="000E29D7">
      <w:pPr>
        <w:pStyle w:val="NoSpacing"/>
        <w:spacing w:line="276" w:lineRule="auto"/>
        <w:ind w:firstLine="720"/>
        <w:jc w:val="both"/>
        <w:rPr>
          <w:rFonts w:ascii="Arial" w:hAnsi="Arial" w:cs="Arial"/>
          <w:sz w:val="24"/>
          <w:szCs w:val="24"/>
        </w:rPr>
      </w:pPr>
      <w:r w:rsidRPr="000E29D7">
        <w:rPr>
          <w:rFonts w:ascii="Arial" w:eastAsia="Times New Roman" w:hAnsi="Arial" w:cs="Arial"/>
          <w:sz w:val="24"/>
          <w:szCs w:val="24"/>
        </w:rPr>
        <w:t xml:space="preserve">The target group consists of the undergraduate and graduate students from the project partners, but also addressing to their traditional partners. </w:t>
      </w:r>
      <w:r w:rsidRPr="000E29D7">
        <w:rPr>
          <w:rFonts w:ascii="Arial" w:hAnsi="Arial" w:cs="Arial"/>
          <w:sz w:val="24"/>
          <w:szCs w:val="24"/>
        </w:rPr>
        <w:t>The project reinforces internationalization and mobility, as well as links between education, research, and innovation, in line with the challenges identified by recent studies. Positive effects are achieved by addressing skills gaps in the field of French-English Maritime Terminology by developing a new, innovative and common course module to meet the learning needs of the students from the 4 maritime higher institutions from the countries participating in the project, at the same time relevant to the labor market and the needs of the shipping industry, including better use of multidisciplinary online learning. Courses are designed to allow for more flexible learning while developing the digital skills of teachers and undergraduate students, and last but not least, allow the acquisition of transferable and digital skills. The course is addressed to students in maritime higher education and responds to employers and graduates requests and needs.</w:t>
      </w:r>
    </w:p>
    <w:p w14:paraId="595EAD8E" w14:textId="65C36571" w:rsidR="006F7495" w:rsidRDefault="006F7495" w:rsidP="000E29D7">
      <w:pPr>
        <w:pStyle w:val="NoSpacing"/>
        <w:spacing w:line="276" w:lineRule="auto"/>
        <w:ind w:firstLine="720"/>
        <w:jc w:val="both"/>
        <w:rPr>
          <w:rFonts w:ascii="Arial" w:hAnsi="Arial" w:cs="Arial"/>
          <w:sz w:val="24"/>
          <w:szCs w:val="24"/>
        </w:rPr>
      </w:pPr>
    </w:p>
    <w:p w14:paraId="141782E2" w14:textId="6504E1FB" w:rsidR="006F7495" w:rsidRDefault="006F7495" w:rsidP="000E29D7">
      <w:pPr>
        <w:pStyle w:val="NoSpacing"/>
        <w:spacing w:line="276" w:lineRule="auto"/>
        <w:ind w:firstLine="720"/>
        <w:jc w:val="both"/>
        <w:rPr>
          <w:rFonts w:ascii="Arial" w:hAnsi="Arial" w:cs="Arial"/>
          <w:sz w:val="24"/>
          <w:szCs w:val="24"/>
        </w:rPr>
      </w:pPr>
    </w:p>
    <w:p w14:paraId="075E37C6" w14:textId="448E5563" w:rsidR="006F7495" w:rsidRDefault="006F7495" w:rsidP="000E29D7">
      <w:pPr>
        <w:pStyle w:val="NoSpacing"/>
        <w:spacing w:line="276" w:lineRule="auto"/>
        <w:ind w:firstLine="720"/>
        <w:jc w:val="both"/>
        <w:rPr>
          <w:rFonts w:ascii="Arial" w:hAnsi="Arial" w:cs="Arial"/>
          <w:sz w:val="24"/>
          <w:szCs w:val="24"/>
        </w:rPr>
      </w:pPr>
    </w:p>
    <w:p w14:paraId="236E821F" w14:textId="618299DB" w:rsidR="006F7495" w:rsidRDefault="006F7495" w:rsidP="000E29D7">
      <w:pPr>
        <w:pStyle w:val="NoSpacing"/>
        <w:spacing w:line="276" w:lineRule="auto"/>
        <w:ind w:firstLine="720"/>
        <w:jc w:val="both"/>
        <w:rPr>
          <w:rFonts w:ascii="Arial" w:hAnsi="Arial" w:cs="Arial"/>
          <w:sz w:val="24"/>
          <w:szCs w:val="24"/>
        </w:rPr>
      </w:pPr>
    </w:p>
    <w:p w14:paraId="6A55420B" w14:textId="63D397E1" w:rsidR="006F7495" w:rsidRDefault="006F7495" w:rsidP="000E29D7">
      <w:pPr>
        <w:pStyle w:val="NoSpacing"/>
        <w:spacing w:line="276" w:lineRule="auto"/>
        <w:ind w:firstLine="720"/>
        <w:jc w:val="both"/>
        <w:rPr>
          <w:rFonts w:ascii="Arial" w:hAnsi="Arial" w:cs="Arial"/>
          <w:sz w:val="24"/>
          <w:szCs w:val="24"/>
        </w:rPr>
      </w:pPr>
    </w:p>
    <w:p w14:paraId="4776848E" w14:textId="28C8120E" w:rsidR="006F7495" w:rsidRDefault="006F7495" w:rsidP="000E29D7">
      <w:pPr>
        <w:pStyle w:val="NoSpacing"/>
        <w:spacing w:line="276" w:lineRule="auto"/>
        <w:ind w:firstLine="720"/>
        <w:jc w:val="both"/>
        <w:rPr>
          <w:rFonts w:ascii="Arial" w:hAnsi="Arial" w:cs="Arial"/>
          <w:sz w:val="24"/>
          <w:szCs w:val="24"/>
        </w:rPr>
      </w:pPr>
    </w:p>
    <w:p w14:paraId="1E696E17" w14:textId="4DB13B60" w:rsidR="006F7495" w:rsidRDefault="006F7495" w:rsidP="000E29D7">
      <w:pPr>
        <w:pStyle w:val="NoSpacing"/>
        <w:spacing w:line="276" w:lineRule="auto"/>
        <w:ind w:firstLine="720"/>
        <w:jc w:val="both"/>
        <w:rPr>
          <w:rFonts w:ascii="Arial" w:hAnsi="Arial" w:cs="Arial"/>
          <w:sz w:val="24"/>
          <w:szCs w:val="24"/>
        </w:rPr>
      </w:pPr>
    </w:p>
    <w:p w14:paraId="233FB59B" w14:textId="5E26CC14" w:rsidR="006F7495" w:rsidRDefault="006F7495" w:rsidP="000E29D7">
      <w:pPr>
        <w:pStyle w:val="NoSpacing"/>
        <w:spacing w:line="276" w:lineRule="auto"/>
        <w:ind w:firstLine="720"/>
        <w:jc w:val="both"/>
        <w:rPr>
          <w:rFonts w:ascii="Arial" w:hAnsi="Arial" w:cs="Arial"/>
          <w:sz w:val="24"/>
          <w:szCs w:val="24"/>
        </w:rPr>
      </w:pPr>
    </w:p>
    <w:p w14:paraId="11701421" w14:textId="77777777" w:rsidR="006F7495" w:rsidRDefault="006F7495" w:rsidP="000E29D7">
      <w:pPr>
        <w:pStyle w:val="NoSpacing"/>
        <w:spacing w:line="276" w:lineRule="auto"/>
        <w:ind w:firstLine="720"/>
        <w:jc w:val="both"/>
        <w:rPr>
          <w:rFonts w:ascii="Arial" w:hAnsi="Arial" w:cs="Arial"/>
          <w:sz w:val="24"/>
          <w:szCs w:val="24"/>
        </w:rPr>
      </w:pPr>
    </w:p>
    <w:p w14:paraId="6F0E5D25" w14:textId="77777777" w:rsidR="0038020D" w:rsidRPr="003C167D" w:rsidRDefault="0038020D" w:rsidP="0038020D">
      <w:pPr>
        <w:rPr>
          <w:rFonts w:ascii="Arial" w:hAnsi="Arial" w:cs="Arial"/>
          <w:sz w:val="24"/>
          <w:szCs w:val="24"/>
        </w:rPr>
      </w:pPr>
      <w:r w:rsidRPr="003C167D">
        <w:rPr>
          <w:rFonts w:ascii="Arial" w:hAnsi="Arial" w:cs="Arial"/>
          <w:noProof/>
          <w:sz w:val="21"/>
          <w:szCs w:val="21"/>
        </w:rPr>
        <w:drawing>
          <wp:anchor distT="0" distB="0" distL="114300" distR="114300" simplePos="0" relativeHeight="251659264" behindDoc="0" locked="0" layoutInCell="1" allowOverlap="1" wp14:anchorId="7897C0A9" wp14:editId="70C71C83">
            <wp:simplePos x="0" y="0"/>
            <wp:positionH relativeFrom="margin">
              <wp:posOffset>-652</wp:posOffset>
            </wp:positionH>
            <wp:positionV relativeFrom="paragraph">
              <wp:posOffset>209722</wp:posOffset>
            </wp:positionV>
            <wp:extent cx="951230" cy="617855"/>
            <wp:effectExtent l="0" t="0" r="1270" b="0"/>
            <wp:wrapNone/>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1230" cy="617855"/>
                    </a:xfrm>
                    <a:prstGeom prst="rect">
                      <a:avLst/>
                    </a:prstGeom>
                    <a:noFill/>
                    <a:ln>
                      <a:noFill/>
                    </a:ln>
                  </pic:spPr>
                </pic:pic>
              </a:graphicData>
            </a:graphic>
          </wp:anchor>
        </w:drawing>
      </w:r>
    </w:p>
    <w:p w14:paraId="151854B9" w14:textId="77777777" w:rsidR="0038020D" w:rsidRDefault="0038020D" w:rsidP="0038020D">
      <w:pPr>
        <w:pStyle w:val="NormalWeb"/>
        <w:spacing w:before="75" w:beforeAutospacing="0" w:after="75" w:afterAutospacing="0"/>
        <w:ind w:firstLine="1985"/>
        <w:rPr>
          <w:rFonts w:ascii="Arial" w:hAnsi="Arial" w:cs="Arial"/>
          <w:sz w:val="21"/>
          <w:szCs w:val="21"/>
        </w:rPr>
      </w:pPr>
    </w:p>
    <w:p w14:paraId="6176EF7B" w14:textId="77777777" w:rsidR="0038020D" w:rsidRPr="003C167D" w:rsidRDefault="0038020D" w:rsidP="0038020D">
      <w:pPr>
        <w:pStyle w:val="NormalWeb"/>
        <w:spacing w:before="75" w:beforeAutospacing="0" w:after="75" w:afterAutospacing="0"/>
        <w:ind w:left="1701" w:right="1563"/>
        <w:rPr>
          <w:rFonts w:ascii="Arial" w:hAnsi="Arial" w:cs="Arial"/>
          <w:sz w:val="21"/>
          <w:szCs w:val="21"/>
        </w:rPr>
      </w:pPr>
      <w:r w:rsidRPr="003C167D">
        <w:rPr>
          <w:rFonts w:ascii="Arial" w:hAnsi="Arial" w:cs="Arial"/>
          <w:sz w:val="21"/>
          <w:szCs w:val="21"/>
        </w:rPr>
        <w:t>Co-funded by the Erasmus+ Programme of the European Union</w:t>
      </w:r>
    </w:p>
    <w:p w14:paraId="2ACE3D51" w14:textId="77777777" w:rsidR="0038020D" w:rsidRDefault="0038020D" w:rsidP="0038020D">
      <w:pPr>
        <w:pStyle w:val="NormalWeb"/>
        <w:spacing w:before="75" w:beforeAutospacing="0" w:after="75" w:afterAutospacing="0"/>
        <w:rPr>
          <w:rStyle w:val="Strong"/>
          <w:rFonts w:ascii="Arial" w:hAnsi="Arial" w:cs="Arial"/>
          <w:sz w:val="16"/>
          <w:szCs w:val="16"/>
        </w:rPr>
      </w:pPr>
      <w:r w:rsidRPr="003C167D">
        <w:rPr>
          <w:rFonts w:ascii="Arial" w:hAnsi="Arial" w:cs="Arial"/>
          <w:sz w:val="16"/>
          <w:szCs w:val="16"/>
        </w:rPr>
        <w:br/>
      </w:r>
    </w:p>
    <w:p w14:paraId="45131B07" w14:textId="77777777" w:rsidR="0038020D" w:rsidRPr="003C167D" w:rsidRDefault="0038020D" w:rsidP="0038020D">
      <w:pPr>
        <w:pStyle w:val="NormalWeb"/>
        <w:spacing w:before="75" w:beforeAutospacing="0" w:after="75" w:afterAutospacing="0"/>
        <w:rPr>
          <w:rFonts w:ascii="Arial" w:hAnsi="Arial" w:cs="Arial"/>
          <w:sz w:val="21"/>
          <w:szCs w:val="21"/>
        </w:rPr>
      </w:pPr>
      <w:r w:rsidRPr="003C167D">
        <w:rPr>
          <w:rStyle w:val="Strong"/>
          <w:rFonts w:ascii="Arial" w:hAnsi="Arial" w:cs="Arial"/>
          <w:sz w:val="16"/>
          <w:szCs w:val="16"/>
        </w:rPr>
        <w:t xml:space="preserve">DISCLAIMER </w:t>
      </w:r>
      <w:r>
        <w:rPr>
          <w:rStyle w:val="Strong"/>
          <w:rFonts w:ascii="Arial" w:hAnsi="Arial" w:cs="Arial"/>
          <w:sz w:val="16"/>
          <w:szCs w:val="16"/>
        </w:rPr>
        <w:t>MARLANG project website</w:t>
      </w:r>
      <w:r w:rsidRPr="003C167D">
        <w:rPr>
          <w:rFonts w:ascii="Arial" w:hAnsi="Arial" w:cs="Arial"/>
          <w:sz w:val="16"/>
          <w:szCs w:val="16"/>
        </w:rPr>
        <w:t xml:space="preserve"> is co-funded by the Erasmus+ Programme of the European Union. The views expressed </w:t>
      </w:r>
      <w:proofErr w:type="gramStart"/>
      <w:r w:rsidRPr="003C167D">
        <w:rPr>
          <w:rFonts w:ascii="Arial" w:hAnsi="Arial" w:cs="Arial"/>
          <w:sz w:val="16"/>
          <w:szCs w:val="16"/>
        </w:rPr>
        <w:t>in</w:t>
      </w:r>
      <w:proofErr w:type="gramEnd"/>
      <w:r w:rsidRPr="003C167D">
        <w:rPr>
          <w:rFonts w:ascii="Arial" w:hAnsi="Arial" w:cs="Arial"/>
          <w:sz w:val="16"/>
          <w:szCs w:val="16"/>
        </w:rPr>
        <w:t xml:space="preserve"> the </w:t>
      </w:r>
      <w:r>
        <w:rPr>
          <w:rFonts w:ascii="Arial" w:hAnsi="Arial" w:cs="Arial"/>
          <w:sz w:val="16"/>
          <w:szCs w:val="16"/>
        </w:rPr>
        <w:t xml:space="preserve">website and information published in the project </w:t>
      </w:r>
      <w:r w:rsidRPr="003C167D">
        <w:rPr>
          <w:rFonts w:ascii="Arial" w:hAnsi="Arial" w:cs="Arial"/>
          <w:sz w:val="16"/>
          <w:szCs w:val="16"/>
        </w:rPr>
        <w:t>working papers, deliverables and reports are those of the project consortium partners. These views have not been adopted or approved by the Commission and should not be relied upon as a statement of the Commission’s or its services’ views. The European Commission does not guarantee the accuracy of the data included in the working papers and reports, nor does it accept responsibility for any use made thereof.</w:t>
      </w:r>
    </w:p>
    <w:p w14:paraId="0900A3C7" w14:textId="77777777" w:rsidR="0038020D" w:rsidRPr="003C167D" w:rsidRDefault="0038020D" w:rsidP="0038020D">
      <w:pPr>
        <w:rPr>
          <w:rFonts w:ascii="Arial" w:hAnsi="Arial" w:cs="Arial"/>
          <w:sz w:val="24"/>
          <w:szCs w:val="24"/>
          <w:lang w:val="en-GB"/>
        </w:rPr>
      </w:pPr>
    </w:p>
    <w:p w14:paraId="5542644A" w14:textId="77777777" w:rsidR="0038020D" w:rsidRPr="0038020D" w:rsidRDefault="0038020D" w:rsidP="000E29D7">
      <w:pPr>
        <w:pStyle w:val="NoSpacing"/>
        <w:spacing w:line="276" w:lineRule="auto"/>
        <w:ind w:firstLine="720"/>
        <w:jc w:val="both"/>
        <w:rPr>
          <w:rFonts w:ascii="Arial" w:hAnsi="Arial" w:cs="Arial"/>
          <w:sz w:val="24"/>
          <w:szCs w:val="24"/>
          <w:lang w:val="en-GB"/>
        </w:rPr>
      </w:pPr>
    </w:p>
    <w:sectPr w:rsidR="0038020D" w:rsidRPr="0038020D" w:rsidSect="00FC63F5">
      <w:pgSz w:w="12240" w:h="15840"/>
      <w:pgMar w:top="851" w:right="104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2A005" w14:textId="77777777" w:rsidR="000D6599" w:rsidRDefault="000D6599" w:rsidP="0038020D">
      <w:pPr>
        <w:spacing w:after="0" w:line="240" w:lineRule="auto"/>
      </w:pPr>
      <w:r>
        <w:separator/>
      </w:r>
    </w:p>
  </w:endnote>
  <w:endnote w:type="continuationSeparator" w:id="0">
    <w:p w14:paraId="2E1E54FB" w14:textId="77777777" w:rsidR="000D6599" w:rsidRDefault="000D6599" w:rsidP="00380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eeSan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DF812" w14:textId="77777777" w:rsidR="000D6599" w:rsidRDefault="000D6599" w:rsidP="0038020D">
      <w:pPr>
        <w:spacing w:after="0" w:line="240" w:lineRule="auto"/>
      </w:pPr>
      <w:r>
        <w:separator/>
      </w:r>
    </w:p>
  </w:footnote>
  <w:footnote w:type="continuationSeparator" w:id="0">
    <w:p w14:paraId="2AC0D014" w14:textId="77777777" w:rsidR="000D6599" w:rsidRDefault="000D6599" w:rsidP="003802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249"/>
    <w:multiLevelType w:val="hybridMultilevel"/>
    <w:tmpl w:val="26840220"/>
    <w:lvl w:ilvl="0" w:tplc="9956F9A6">
      <w:start w:val="1"/>
      <w:numFmt w:val="bullet"/>
      <w:lvlText w:val=""/>
      <w:lvlJc w:val="left"/>
      <w:pPr>
        <w:ind w:left="1440" w:hanging="72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B52603"/>
    <w:multiLevelType w:val="hybridMultilevel"/>
    <w:tmpl w:val="191C8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2A76DF"/>
    <w:multiLevelType w:val="hybridMultilevel"/>
    <w:tmpl w:val="38E8A8BE"/>
    <w:lvl w:ilvl="0" w:tplc="9956F9A6">
      <w:start w:val="1"/>
      <w:numFmt w:val="bullet"/>
      <w:lvlText w:val=""/>
      <w:lvlJc w:val="left"/>
      <w:pPr>
        <w:ind w:left="1080" w:hanging="72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D5947"/>
    <w:multiLevelType w:val="hybridMultilevel"/>
    <w:tmpl w:val="9B28B766"/>
    <w:lvl w:ilvl="0" w:tplc="5918563C">
      <w:start w:val="1"/>
      <w:numFmt w:val="bullet"/>
      <w:lvlText w:val="•"/>
      <w:lvlJc w:val="left"/>
      <w:pPr>
        <w:tabs>
          <w:tab w:val="num" w:pos="720"/>
        </w:tabs>
        <w:ind w:left="720" w:hanging="360"/>
      </w:pPr>
      <w:rPr>
        <w:rFonts w:ascii="Times New Roman" w:hAnsi="Times New Roman" w:hint="default"/>
      </w:rPr>
    </w:lvl>
    <w:lvl w:ilvl="1" w:tplc="B984A858" w:tentative="1">
      <w:start w:val="1"/>
      <w:numFmt w:val="bullet"/>
      <w:lvlText w:val="•"/>
      <w:lvlJc w:val="left"/>
      <w:pPr>
        <w:tabs>
          <w:tab w:val="num" w:pos="1440"/>
        </w:tabs>
        <w:ind w:left="1440" w:hanging="360"/>
      </w:pPr>
      <w:rPr>
        <w:rFonts w:ascii="Times New Roman" w:hAnsi="Times New Roman" w:hint="default"/>
      </w:rPr>
    </w:lvl>
    <w:lvl w:ilvl="2" w:tplc="CFE63A5E" w:tentative="1">
      <w:start w:val="1"/>
      <w:numFmt w:val="bullet"/>
      <w:lvlText w:val="•"/>
      <w:lvlJc w:val="left"/>
      <w:pPr>
        <w:tabs>
          <w:tab w:val="num" w:pos="2160"/>
        </w:tabs>
        <w:ind w:left="2160" w:hanging="360"/>
      </w:pPr>
      <w:rPr>
        <w:rFonts w:ascii="Times New Roman" w:hAnsi="Times New Roman" w:hint="default"/>
      </w:rPr>
    </w:lvl>
    <w:lvl w:ilvl="3" w:tplc="A5B235AE" w:tentative="1">
      <w:start w:val="1"/>
      <w:numFmt w:val="bullet"/>
      <w:lvlText w:val="•"/>
      <w:lvlJc w:val="left"/>
      <w:pPr>
        <w:tabs>
          <w:tab w:val="num" w:pos="2880"/>
        </w:tabs>
        <w:ind w:left="2880" w:hanging="360"/>
      </w:pPr>
      <w:rPr>
        <w:rFonts w:ascii="Times New Roman" w:hAnsi="Times New Roman" w:hint="default"/>
      </w:rPr>
    </w:lvl>
    <w:lvl w:ilvl="4" w:tplc="E510306A" w:tentative="1">
      <w:start w:val="1"/>
      <w:numFmt w:val="bullet"/>
      <w:lvlText w:val="•"/>
      <w:lvlJc w:val="left"/>
      <w:pPr>
        <w:tabs>
          <w:tab w:val="num" w:pos="3600"/>
        </w:tabs>
        <w:ind w:left="3600" w:hanging="360"/>
      </w:pPr>
      <w:rPr>
        <w:rFonts w:ascii="Times New Roman" w:hAnsi="Times New Roman" w:hint="default"/>
      </w:rPr>
    </w:lvl>
    <w:lvl w:ilvl="5" w:tplc="D27A18F4" w:tentative="1">
      <w:start w:val="1"/>
      <w:numFmt w:val="bullet"/>
      <w:lvlText w:val="•"/>
      <w:lvlJc w:val="left"/>
      <w:pPr>
        <w:tabs>
          <w:tab w:val="num" w:pos="4320"/>
        </w:tabs>
        <w:ind w:left="4320" w:hanging="360"/>
      </w:pPr>
      <w:rPr>
        <w:rFonts w:ascii="Times New Roman" w:hAnsi="Times New Roman" w:hint="default"/>
      </w:rPr>
    </w:lvl>
    <w:lvl w:ilvl="6" w:tplc="CCA4530E" w:tentative="1">
      <w:start w:val="1"/>
      <w:numFmt w:val="bullet"/>
      <w:lvlText w:val="•"/>
      <w:lvlJc w:val="left"/>
      <w:pPr>
        <w:tabs>
          <w:tab w:val="num" w:pos="5040"/>
        </w:tabs>
        <w:ind w:left="5040" w:hanging="360"/>
      </w:pPr>
      <w:rPr>
        <w:rFonts w:ascii="Times New Roman" w:hAnsi="Times New Roman" w:hint="default"/>
      </w:rPr>
    </w:lvl>
    <w:lvl w:ilvl="7" w:tplc="9CC80F52" w:tentative="1">
      <w:start w:val="1"/>
      <w:numFmt w:val="bullet"/>
      <w:lvlText w:val="•"/>
      <w:lvlJc w:val="left"/>
      <w:pPr>
        <w:tabs>
          <w:tab w:val="num" w:pos="5760"/>
        </w:tabs>
        <w:ind w:left="5760" w:hanging="360"/>
      </w:pPr>
      <w:rPr>
        <w:rFonts w:ascii="Times New Roman" w:hAnsi="Times New Roman" w:hint="default"/>
      </w:rPr>
    </w:lvl>
    <w:lvl w:ilvl="8" w:tplc="40A455CE"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39D1E11"/>
    <w:multiLevelType w:val="hybridMultilevel"/>
    <w:tmpl w:val="CE96E970"/>
    <w:lvl w:ilvl="0" w:tplc="B3568264">
      <w:numFmt w:val="bullet"/>
      <w:lvlText w:val="-"/>
      <w:lvlJc w:val="left"/>
      <w:pPr>
        <w:ind w:left="720" w:hanging="360"/>
      </w:pPr>
      <w:rPr>
        <w:rFonts w:ascii="Arial" w:eastAsia="Times New Roman" w:hAnsi="Arial" w:cs="Arial"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8F7536"/>
    <w:multiLevelType w:val="hybridMultilevel"/>
    <w:tmpl w:val="BC78C6EE"/>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27B2D"/>
    <w:multiLevelType w:val="hybridMultilevel"/>
    <w:tmpl w:val="52482D46"/>
    <w:lvl w:ilvl="0" w:tplc="8520A4AE">
      <w:numFmt w:val="bullet"/>
      <w:lvlText w:val="-"/>
      <w:lvlJc w:val="left"/>
      <w:pPr>
        <w:ind w:left="720" w:hanging="360"/>
      </w:pPr>
      <w:rPr>
        <w:rFonts w:ascii="FreeSans" w:eastAsiaTheme="minorHAnsi" w:hAnsi="FreeSans" w:cs="Free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C50661"/>
    <w:multiLevelType w:val="hybridMultilevel"/>
    <w:tmpl w:val="E59AF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507321"/>
    <w:multiLevelType w:val="hybridMultilevel"/>
    <w:tmpl w:val="CFC2CEB8"/>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FB7544"/>
    <w:multiLevelType w:val="hybridMultilevel"/>
    <w:tmpl w:val="22F0D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9B4264"/>
    <w:multiLevelType w:val="hybridMultilevel"/>
    <w:tmpl w:val="F95A9220"/>
    <w:lvl w:ilvl="0" w:tplc="0409000F">
      <w:start w:val="1"/>
      <w:numFmt w:val="decimal"/>
      <w:lvlText w:val="%1."/>
      <w:lvlJc w:val="left"/>
      <w:pPr>
        <w:ind w:left="720" w:hanging="360"/>
      </w:pPr>
    </w:lvl>
    <w:lvl w:ilvl="1" w:tplc="22FC8FD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B675AA"/>
    <w:multiLevelType w:val="hybridMultilevel"/>
    <w:tmpl w:val="9EFEF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454A69"/>
    <w:multiLevelType w:val="hybridMultilevel"/>
    <w:tmpl w:val="E59659F8"/>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DE33AC"/>
    <w:multiLevelType w:val="hybridMultilevel"/>
    <w:tmpl w:val="01267724"/>
    <w:lvl w:ilvl="0" w:tplc="C53C17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7E1595"/>
    <w:multiLevelType w:val="hybridMultilevel"/>
    <w:tmpl w:val="14625CDE"/>
    <w:lvl w:ilvl="0" w:tplc="D28260E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B15FB"/>
    <w:multiLevelType w:val="hybridMultilevel"/>
    <w:tmpl w:val="F73ECA36"/>
    <w:lvl w:ilvl="0" w:tplc="9956F9A6">
      <w:start w:val="1"/>
      <w:numFmt w:val="bullet"/>
      <w:lvlText w:val=""/>
      <w:lvlJc w:val="left"/>
      <w:pPr>
        <w:ind w:left="1440" w:hanging="72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D166DA2"/>
    <w:multiLevelType w:val="hybridMultilevel"/>
    <w:tmpl w:val="6B063B2A"/>
    <w:lvl w:ilvl="0" w:tplc="44281012">
      <w:start w:val="1"/>
      <w:numFmt w:val="bullet"/>
      <w:lvlText w:val="•"/>
      <w:lvlJc w:val="left"/>
      <w:pPr>
        <w:tabs>
          <w:tab w:val="num" w:pos="720"/>
        </w:tabs>
        <w:ind w:left="720" w:hanging="360"/>
      </w:pPr>
      <w:rPr>
        <w:rFonts w:ascii="Times New Roman" w:hAnsi="Times New Roman" w:hint="default"/>
      </w:rPr>
    </w:lvl>
    <w:lvl w:ilvl="1" w:tplc="E4BCC036" w:tentative="1">
      <w:start w:val="1"/>
      <w:numFmt w:val="bullet"/>
      <w:lvlText w:val="•"/>
      <w:lvlJc w:val="left"/>
      <w:pPr>
        <w:tabs>
          <w:tab w:val="num" w:pos="1440"/>
        </w:tabs>
        <w:ind w:left="1440" w:hanging="360"/>
      </w:pPr>
      <w:rPr>
        <w:rFonts w:ascii="Times New Roman" w:hAnsi="Times New Roman" w:hint="default"/>
      </w:rPr>
    </w:lvl>
    <w:lvl w:ilvl="2" w:tplc="8A00A594" w:tentative="1">
      <w:start w:val="1"/>
      <w:numFmt w:val="bullet"/>
      <w:lvlText w:val="•"/>
      <w:lvlJc w:val="left"/>
      <w:pPr>
        <w:tabs>
          <w:tab w:val="num" w:pos="2160"/>
        </w:tabs>
        <w:ind w:left="2160" w:hanging="360"/>
      </w:pPr>
      <w:rPr>
        <w:rFonts w:ascii="Times New Roman" w:hAnsi="Times New Roman" w:hint="default"/>
      </w:rPr>
    </w:lvl>
    <w:lvl w:ilvl="3" w:tplc="A08A57DA" w:tentative="1">
      <w:start w:val="1"/>
      <w:numFmt w:val="bullet"/>
      <w:lvlText w:val="•"/>
      <w:lvlJc w:val="left"/>
      <w:pPr>
        <w:tabs>
          <w:tab w:val="num" w:pos="2880"/>
        </w:tabs>
        <w:ind w:left="2880" w:hanging="360"/>
      </w:pPr>
      <w:rPr>
        <w:rFonts w:ascii="Times New Roman" w:hAnsi="Times New Roman" w:hint="default"/>
      </w:rPr>
    </w:lvl>
    <w:lvl w:ilvl="4" w:tplc="B5262608" w:tentative="1">
      <w:start w:val="1"/>
      <w:numFmt w:val="bullet"/>
      <w:lvlText w:val="•"/>
      <w:lvlJc w:val="left"/>
      <w:pPr>
        <w:tabs>
          <w:tab w:val="num" w:pos="3600"/>
        </w:tabs>
        <w:ind w:left="3600" w:hanging="360"/>
      </w:pPr>
      <w:rPr>
        <w:rFonts w:ascii="Times New Roman" w:hAnsi="Times New Roman" w:hint="default"/>
      </w:rPr>
    </w:lvl>
    <w:lvl w:ilvl="5" w:tplc="5BD8D2FE" w:tentative="1">
      <w:start w:val="1"/>
      <w:numFmt w:val="bullet"/>
      <w:lvlText w:val="•"/>
      <w:lvlJc w:val="left"/>
      <w:pPr>
        <w:tabs>
          <w:tab w:val="num" w:pos="4320"/>
        </w:tabs>
        <w:ind w:left="4320" w:hanging="360"/>
      </w:pPr>
      <w:rPr>
        <w:rFonts w:ascii="Times New Roman" w:hAnsi="Times New Roman" w:hint="default"/>
      </w:rPr>
    </w:lvl>
    <w:lvl w:ilvl="6" w:tplc="DB68BB6A" w:tentative="1">
      <w:start w:val="1"/>
      <w:numFmt w:val="bullet"/>
      <w:lvlText w:val="•"/>
      <w:lvlJc w:val="left"/>
      <w:pPr>
        <w:tabs>
          <w:tab w:val="num" w:pos="5040"/>
        </w:tabs>
        <w:ind w:left="5040" w:hanging="360"/>
      </w:pPr>
      <w:rPr>
        <w:rFonts w:ascii="Times New Roman" w:hAnsi="Times New Roman" w:hint="default"/>
      </w:rPr>
    </w:lvl>
    <w:lvl w:ilvl="7" w:tplc="6624F310" w:tentative="1">
      <w:start w:val="1"/>
      <w:numFmt w:val="bullet"/>
      <w:lvlText w:val="•"/>
      <w:lvlJc w:val="left"/>
      <w:pPr>
        <w:tabs>
          <w:tab w:val="num" w:pos="5760"/>
        </w:tabs>
        <w:ind w:left="5760" w:hanging="360"/>
      </w:pPr>
      <w:rPr>
        <w:rFonts w:ascii="Times New Roman" w:hAnsi="Times New Roman" w:hint="default"/>
      </w:rPr>
    </w:lvl>
    <w:lvl w:ilvl="8" w:tplc="4EE2BC6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F423392"/>
    <w:multiLevelType w:val="hybridMultilevel"/>
    <w:tmpl w:val="02FCE694"/>
    <w:lvl w:ilvl="0" w:tplc="C53C17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8618A3"/>
    <w:multiLevelType w:val="hybridMultilevel"/>
    <w:tmpl w:val="4E6E2CFE"/>
    <w:lvl w:ilvl="0" w:tplc="0409000F">
      <w:start w:val="1"/>
      <w:numFmt w:val="decimal"/>
      <w:lvlText w:val="%1."/>
      <w:lvlJc w:val="left"/>
      <w:pPr>
        <w:ind w:left="720" w:hanging="360"/>
      </w:pPr>
    </w:lvl>
    <w:lvl w:ilvl="1" w:tplc="22FC8FD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8944DD"/>
    <w:multiLevelType w:val="hybridMultilevel"/>
    <w:tmpl w:val="486CD27E"/>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EF5208"/>
    <w:multiLevelType w:val="hybridMultilevel"/>
    <w:tmpl w:val="97A4D9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5A7B9D"/>
    <w:multiLevelType w:val="hybridMultilevel"/>
    <w:tmpl w:val="031A7A74"/>
    <w:lvl w:ilvl="0" w:tplc="D28260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5307480">
    <w:abstractNumId w:val="9"/>
  </w:num>
  <w:num w:numId="2" w16cid:durableId="967247908">
    <w:abstractNumId w:val="17"/>
  </w:num>
  <w:num w:numId="3" w16cid:durableId="1823354402">
    <w:abstractNumId w:val="18"/>
  </w:num>
  <w:num w:numId="4" w16cid:durableId="1540509064">
    <w:abstractNumId w:val="13"/>
  </w:num>
  <w:num w:numId="5" w16cid:durableId="926959508">
    <w:abstractNumId w:val="0"/>
  </w:num>
  <w:num w:numId="6" w16cid:durableId="737751002">
    <w:abstractNumId w:val="2"/>
  </w:num>
  <w:num w:numId="7" w16cid:durableId="469251449">
    <w:abstractNumId w:val="15"/>
  </w:num>
  <w:num w:numId="8" w16cid:durableId="1133795864">
    <w:abstractNumId w:val="7"/>
  </w:num>
  <w:num w:numId="9" w16cid:durableId="129521169">
    <w:abstractNumId w:val="10"/>
  </w:num>
  <w:num w:numId="10" w16cid:durableId="2049723943">
    <w:abstractNumId w:val="20"/>
  </w:num>
  <w:num w:numId="11" w16cid:durableId="1715618335">
    <w:abstractNumId w:val="11"/>
  </w:num>
  <w:num w:numId="12" w16cid:durableId="350570251">
    <w:abstractNumId w:val="1"/>
  </w:num>
  <w:num w:numId="13" w16cid:durableId="661932797">
    <w:abstractNumId w:val="14"/>
  </w:num>
  <w:num w:numId="14" w16cid:durableId="1988121132">
    <w:abstractNumId w:val="5"/>
  </w:num>
  <w:num w:numId="15" w16cid:durableId="2134514543">
    <w:abstractNumId w:val="8"/>
  </w:num>
  <w:num w:numId="16" w16cid:durableId="709499810">
    <w:abstractNumId w:val="19"/>
  </w:num>
  <w:num w:numId="17" w16cid:durableId="2110159652">
    <w:abstractNumId w:val="12"/>
  </w:num>
  <w:num w:numId="18" w16cid:durableId="1264990754">
    <w:abstractNumId w:val="21"/>
  </w:num>
  <w:num w:numId="19" w16cid:durableId="813328498">
    <w:abstractNumId w:val="16"/>
  </w:num>
  <w:num w:numId="20" w16cid:durableId="1907645478">
    <w:abstractNumId w:val="3"/>
  </w:num>
  <w:num w:numId="21" w16cid:durableId="1064912451">
    <w:abstractNumId w:val="6"/>
  </w:num>
  <w:num w:numId="22" w16cid:durableId="28298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9B8"/>
    <w:rsid w:val="00022AF0"/>
    <w:rsid w:val="000D6599"/>
    <w:rsid w:val="000E29D7"/>
    <w:rsid w:val="000E3512"/>
    <w:rsid w:val="0011630E"/>
    <w:rsid w:val="001531A3"/>
    <w:rsid w:val="00186A57"/>
    <w:rsid w:val="00230ABA"/>
    <w:rsid w:val="002B298A"/>
    <w:rsid w:val="002C0F06"/>
    <w:rsid w:val="0038020D"/>
    <w:rsid w:val="0043266E"/>
    <w:rsid w:val="00530D6D"/>
    <w:rsid w:val="0058583A"/>
    <w:rsid w:val="005B79B8"/>
    <w:rsid w:val="005E4608"/>
    <w:rsid w:val="006F7495"/>
    <w:rsid w:val="007D19A7"/>
    <w:rsid w:val="008406B1"/>
    <w:rsid w:val="009A6A53"/>
    <w:rsid w:val="00A10EC5"/>
    <w:rsid w:val="00A361D5"/>
    <w:rsid w:val="00A82829"/>
    <w:rsid w:val="00B30AD7"/>
    <w:rsid w:val="00B92215"/>
    <w:rsid w:val="00C149F2"/>
    <w:rsid w:val="00C30206"/>
    <w:rsid w:val="00C62297"/>
    <w:rsid w:val="00D06832"/>
    <w:rsid w:val="00E5149F"/>
    <w:rsid w:val="00F27616"/>
    <w:rsid w:val="00FC6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4D3B8"/>
  <w15:chartTrackingRefBased/>
  <w15:docId w15:val="{F33681E2-8100-4926-9879-94B8353D0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8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0D6D"/>
    <w:pPr>
      <w:spacing w:after="0" w:line="240" w:lineRule="auto"/>
    </w:pPr>
  </w:style>
  <w:style w:type="paragraph" w:styleId="ListParagraph">
    <w:name w:val="List Paragraph"/>
    <w:basedOn w:val="Normal"/>
    <w:uiPriority w:val="34"/>
    <w:qFormat/>
    <w:rsid w:val="0043266E"/>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802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020D"/>
  </w:style>
  <w:style w:type="paragraph" w:styleId="Footer">
    <w:name w:val="footer"/>
    <w:basedOn w:val="Normal"/>
    <w:link w:val="FooterChar"/>
    <w:uiPriority w:val="99"/>
    <w:unhideWhenUsed/>
    <w:rsid w:val="003802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020D"/>
  </w:style>
  <w:style w:type="paragraph" w:styleId="NormalWeb">
    <w:name w:val="Normal (Web)"/>
    <w:basedOn w:val="Normal"/>
    <w:uiPriority w:val="99"/>
    <w:semiHidden/>
    <w:unhideWhenUsed/>
    <w:rsid w:val="0038020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3802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2195895">
      <w:bodyDiv w:val="1"/>
      <w:marLeft w:val="0"/>
      <w:marRight w:val="0"/>
      <w:marTop w:val="0"/>
      <w:marBottom w:val="0"/>
      <w:divBdr>
        <w:top w:val="none" w:sz="0" w:space="0" w:color="auto"/>
        <w:left w:val="none" w:sz="0" w:space="0" w:color="auto"/>
        <w:bottom w:val="none" w:sz="0" w:space="0" w:color="auto"/>
        <w:right w:val="none" w:sz="0" w:space="0" w:color="auto"/>
      </w:divBdr>
      <w:divsChild>
        <w:div w:id="1745646045">
          <w:marLeft w:val="547"/>
          <w:marRight w:val="0"/>
          <w:marTop w:val="0"/>
          <w:marBottom w:val="0"/>
          <w:divBdr>
            <w:top w:val="none" w:sz="0" w:space="0" w:color="auto"/>
            <w:left w:val="none" w:sz="0" w:space="0" w:color="auto"/>
            <w:bottom w:val="none" w:sz="0" w:space="0" w:color="auto"/>
            <w:right w:val="none" w:sz="0" w:space="0" w:color="auto"/>
          </w:divBdr>
        </w:div>
      </w:divsChild>
    </w:div>
    <w:div w:id="2106882960">
      <w:bodyDiv w:val="1"/>
      <w:marLeft w:val="0"/>
      <w:marRight w:val="0"/>
      <w:marTop w:val="0"/>
      <w:marBottom w:val="0"/>
      <w:divBdr>
        <w:top w:val="none" w:sz="0" w:space="0" w:color="auto"/>
        <w:left w:val="none" w:sz="0" w:space="0" w:color="auto"/>
        <w:bottom w:val="none" w:sz="0" w:space="0" w:color="auto"/>
        <w:right w:val="none" w:sz="0" w:space="0" w:color="auto"/>
      </w:divBdr>
      <w:divsChild>
        <w:div w:id="1207835275">
          <w:marLeft w:val="547"/>
          <w:marRight w:val="0"/>
          <w:marTop w:val="0"/>
          <w:marBottom w:val="0"/>
          <w:divBdr>
            <w:top w:val="none" w:sz="0" w:space="0" w:color="auto"/>
            <w:left w:val="none" w:sz="0" w:space="0" w:color="auto"/>
            <w:bottom w:val="none" w:sz="0" w:space="0" w:color="auto"/>
            <w:right w:val="none" w:sz="0" w:space="0" w:color="auto"/>
          </w:divBdr>
        </w:div>
        <w:div w:id="137319323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2</Pages>
  <Words>609</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Catalin Popa</cp:lastModifiedBy>
  <cp:revision>17</cp:revision>
  <dcterms:created xsi:type="dcterms:W3CDTF">2020-10-27T12:39:00Z</dcterms:created>
  <dcterms:modified xsi:type="dcterms:W3CDTF">2023-02-18T15:27:00Z</dcterms:modified>
</cp:coreProperties>
</file>