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921A91" w:rsidRDefault="001B2CD5" w:rsidP="00C37CFA">
      <w:pPr>
        <w:jc w:val="cente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4708076B" w14:textId="54B571B9" w:rsidR="003843FB" w:rsidRPr="00921A91" w:rsidRDefault="007B53E5" w:rsidP="009A6965">
      <w:pPr>
        <w:pStyle w:val="Title"/>
        <w:ind w:firstLine="0"/>
        <w:jc w:val="both"/>
      </w:pPr>
      <w:r w:rsidRPr="007B53E5">
        <w:t>ONBOARD</w:t>
      </w:r>
      <w:r w:rsidR="009A6965">
        <w:t xml:space="preserve"> COOKING SKILLS </w:t>
      </w:r>
    </w:p>
    <w:p w14:paraId="47120089" w14:textId="4A098169" w:rsidR="003843FB" w:rsidRPr="00921A91" w:rsidRDefault="003843FB" w:rsidP="000E602D"/>
    <w:p w14:paraId="69B66BDD" w14:textId="1654EB82" w:rsidR="00EB66D4" w:rsidRDefault="00EB66D4" w:rsidP="000E602D"/>
    <w:p w14:paraId="12CCD60B" w14:textId="77777777" w:rsidR="0097100E" w:rsidRDefault="0097100E" w:rsidP="000E602D"/>
    <w:p w14:paraId="389C6046" w14:textId="77777777" w:rsidR="0097100E" w:rsidRDefault="0097100E" w:rsidP="000E602D"/>
    <w:p w14:paraId="6F81FF78" w14:textId="77777777" w:rsidR="0097100E" w:rsidRPr="00921A91" w:rsidRDefault="0097100E" w:rsidP="000E602D"/>
    <w:p w14:paraId="61291E7C" w14:textId="0DFB3928" w:rsidR="001F78FD" w:rsidRDefault="001F78FD" w:rsidP="001F78FD">
      <w:pPr>
        <w:pStyle w:val="Title"/>
        <w:rPr>
          <w:lang w:val="en-GB"/>
        </w:rPr>
      </w:pPr>
      <w:r w:rsidRPr="00005A56">
        <w:rPr>
          <w:b/>
          <w:bCs/>
          <w:color w:val="EE0000"/>
          <w:sz w:val="36"/>
          <w:szCs w:val="36"/>
          <w:lang w:val="en-GB"/>
        </w:rPr>
        <w:t xml:space="preserve">Training module </w:t>
      </w:r>
      <w:r>
        <w:rPr>
          <w:b/>
          <w:bCs/>
          <w:color w:val="EE0000"/>
          <w:sz w:val="36"/>
          <w:szCs w:val="36"/>
          <w:lang w:val="en-GB"/>
        </w:rPr>
        <w:t>I</w:t>
      </w:r>
      <w:r w:rsidR="009A6965">
        <w:rPr>
          <w:b/>
          <w:bCs/>
          <w:color w:val="EE0000"/>
          <w:sz w:val="36"/>
          <w:szCs w:val="36"/>
          <w:lang w:val="en-GB"/>
        </w:rPr>
        <w:t>V</w:t>
      </w:r>
      <w:r>
        <w:rPr>
          <w:b/>
          <w:bCs/>
          <w:color w:val="EE0000"/>
          <w:sz w:val="36"/>
          <w:szCs w:val="36"/>
          <w:lang w:val="en-GB"/>
        </w:rPr>
        <w:t xml:space="preserve">, </w:t>
      </w:r>
      <w:r w:rsidRPr="00EF6213">
        <w:rPr>
          <w:b/>
          <w:bCs/>
          <w:color w:val="EE0000"/>
          <w:sz w:val="36"/>
          <w:szCs w:val="36"/>
          <w:lang w:val="en-GB"/>
        </w:rPr>
        <w:t xml:space="preserve">Week </w:t>
      </w:r>
      <w:r w:rsidR="00B634AC">
        <w:rPr>
          <w:b/>
          <w:bCs/>
          <w:color w:val="EE0000"/>
          <w:sz w:val="36"/>
          <w:szCs w:val="36"/>
          <w:lang w:val="en-GB"/>
        </w:rPr>
        <w:t>10</w:t>
      </w:r>
      <w:r w:rsidRPr="00005A56">
        <w:rPr>
          <w:lang w:val="en-GB"/>
        </w:rPr>
        <w:t xml:space="preserve"> </w:t>
      </w:r>
    </w:p>
    <w:p w14:paraId="78D6DF46" w14:textId="77777777" w:rsidR="0097100E" w:rsidRDefault="0097100E" w:rsidP="0097100E">
      <w:pPr>
        <w:rPr>
          <w:lang w:val="en-GB"/>
        </w:rPr>
      </w:pPr>
    </w:p>
    <w:p w14:paraId="54377127" w14:textId="77777777" w:rsidR="0097100E" w:rsidRDefault="0097100E" w:rsidP="0097100E">
      <w:pPr>
        <w:rPr>
          <w:lang w:val="en-GB"/>
        </w:rPr>
      </w:pPr>
    </w:p>
    <w:p w14:paraId="21B68984" w14:textId="77777777" w:rsidR="0097100E" w:rsidRPr="0097100E" w:rsidRDefault="0097100E" w:rsidP="0097100E">
      <w:pPr>
        <w:rPr>
          <w:lang w:val="en-GB"/>
        </w:rPr>
      </w:pPr>
    </w:p>
    <w:p w14:paraId="5913ACF7" w14:textId="77777777" w:rsidR="009A6965" w:rsidRPr="009A6965" w:rsidRDefault="009A6965" w:rsidP="009A6965">
      <w:pPr>
        <w:rPr>
          <w:lang w:val="en-GB"/>
        </w:rPr>
      </w:pPr>
    </w:p>
    <w:p w14:paraId="4DBCD20B" w14:textId="77777777" w:rsidR="00B634AC" w:rsidRPr="00787289" w:rsidRDefault="00B634AC" w:rsidP="00787289">
      <w:pPr>
        <w:ind w:firstLine="0"/>
        <w:jc w:val="center"/>
        <w:rPr>
          <w:rFonts w:eastAsiaTheme="majorEastAsia"/>
          <w:color w:val="1F497D" w:themeColor="text2"/>
          <w:spacing w:val="-10"/>
          <w:kern w:val="28"/>
          <w:sz w:val="56"/>
          <w:szCs w:val="56"/>
          <w:lang w:val="en-GB"/>
        </w:rPr>
      </w:pPr>
      <w:r w:rsidRPr="00787289">
        <w:rPr>
          <w:rFonts w:eastAsiaTheme="majorEastAsia"/>
          <w:color w:val="1F497D" w:themeColor="text2"/>
          <w:spacing w:val="-10"/>
          <w:kern w:val="28"/>
          <w:sz w:val="56"/>
          <w:szCs w:val="56"/>
          <w:lang w:val="en-GB"/>
        </w:rPr>
        <w:t>Culinary Techniques and Mentorship</w:t>
      </w:r>
    </w:p>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Default="00EB66D4" w:rsidP="000E602D"/>
    <w:p w14:paraId="3044F096" w14:textId="77777777" w:rsidR="00787289" w:rsidRDefault="00787289" w:rsidP="000E602D"/>
    <w:p w14:paraId="104A4778" w14:textId="77777777" w:rsidR="00787289" w:rsidRDefault="00787289" w:rsidP="000E602D"/>
    <w:p w14:paraId="1D53518F" w14:textId="77777777" w:rsidR="00787289" w:rsidRPr="00921A91" w:rsidRDefault="00787289" w:rsidP="000E602D"/>
    <w:p w14:paraId="129506F8" w14:textId="77777777" w:rsidR="00312E7D" w:rsidRDefault="00312E7D" w:rsidP="000E602D"/>
    <w:p w14:paraId="18A5340E" w14:textId="77777777" w:rsidR="00881E68" w:rsidRDefault="00881E68" w:rsidP="000E602D"/>
    <w:p w14:paraId="3EC1D789" w14:textId="77777777" w:rsidR="00881E68" w:rsidRPr="00921A91" w:rsidRDefault="00881E68" w:rsidP="000E602D"/>
    <w:p w14:paraId="7CC50BF2" w14:textId="77777777" w:rsidR="00312E7D" w:rsidRPr="00921A91" w:rsidRDefault="00312E7D" w:rsidP="000E602D"/>
    <w:p w14:paraId="6C46DD04" w14:textId="76176386" w:rsidR="00312E7D" w:rsidRPr="00921A91" w:rsidRDefault="00312E7D" w:rsidP="00E5336F">
      <w:pPr>
        <w:pStyle w:val="Subtitle"/>
      </w:pPr>
      <w:r w:rsidRPr="00921A91">
        <w:t>AUT</w:t>
      </w:r>
      <w:r w:rsidR="00774A87" w:rsidRPr="00921A91">
        <w:t>H</w:t>
      </w:r>
      <w:r w:rsidRPr="00921A91">
        <w:t xml:space="preserve">OR: </w:t>
      </w:r>
      <w:r w:rsidR="00420491">
        <w:t>PINAR OZDEMIR</w:t>
      </w: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5A268B4B" w:rsidR="001B2CD5" w:rsidRPr="00921A91" w:rsidRDefault="00EB66D4" w:rsidP="00E5336F">
      <w:pPr>
        <w:pStyle w:val="Figuresstyle"/>
      </w:pPr>
      <w:r w:rsidRPr="00921A91">
        <w:t>202</w:t>
      </w:r>
      <w:r w:rsidR="008B2A6B">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1002CAB1" w14:textId="69C95E94" w:rsidR="004025C0" w:rsidRPr="001F1CE2" w:rsidRDefault="00774A87" w:rsidP="000E602D">
      <w:pPr>
        <w:rPr>
          <w:b/>
          <w:bCs/>
        </w:rPr>
      </w:pPr>
      <w:r w:rsidRPr="001F1CE2">
        <w:rPr>
          <w:b/>
          <w:bCs/>
        </w:rPr>
        <w:t>FOREWORD</w:t>
      </w:r>
    </w:p>
    <w:p w14:paraId="4B9B254E" w14:textId="77777777" w:rsidR="000D7AE4" w:rsidRDefault="000D7AE4" w:rsidP="000E602D"/>
    <w:p w14:paraId="15EC9756" w14:textId="77777777" w:rsidR="001A06FF" w:rsidRPr="001A06FF" w:rsidRDefault="001A06FF" w:rsidP="001A06FF">
      <w:pPr>
        <w:pStyle w:val="NormalWeb"/>
        <w:spacing w:before="0" w:beforeAutospacing="0" w:after="0" w:afterAutospacing="0"/>
        <w:jc w:val="both"/>
        <w:rPr>
          <w:sz w:val="20"/>
          <w:szCs w:val="20"/>
        </w:rPr>
      </w:pPr>
      <w:r w:rsidRPr="001A06FF">
        <w:rPr>
          <w:sz w:val="20"/>
          <w:szCs w:val="20"/>
        </w:rPr>
        <w:t xml:space="preserve">In today’s dynamic culinary world, the kitchen is not just a space for preparing </w:t>
      </w:r>
      <w:proofErr w:type="gramStart"/>
      <w:r w:rsidRPr="001A06FF">
        <w:rPr>
          <w:sz w:val="20"/>
          <w:szCs w:val="20"/>
        </w:rPr>
        <w:t>meals—</w:t>
      </w:r>
      <w:proofErr w:type="gramEnd"/>
      <w:r w:rsidRPr="001A06FF">
        <w:rPr>
          <w:sz w:val="20"/>
          <w:szCs w:val="20"/>
        </w:rPr>
        <w:t>it is a place of learning, innovation, and teamwork. This course is designed to empower galley staff with both the foundational and forward-thinking skills needed to thrive in a modern maritime culinary environment. Each unit reflects a commitment to excellence, sustainability, and continuous professional development.</w:t>
      </w:r>
    </w:p>
    <w:p w14:paraId="30768400" w14:textId="77777777" w:rsidR="001A06FF" w:rsidRPr="001A06FF" w:rsidRDefault="001A06FF" w:rsidP="001A06FF">
      <w:pPr>
        <w:pStyle w:val="NormalWeb"/>
        <w:spacing w:before="0" w:beforeAutospacing="0" w:after="0" w:afterAutospacing="0"/>
        <w:jc w:val="both"/>
        <w:rPr>
          <w:sz w:val="20"/>
          <w:szCs w:val="20"/>
        </w:rPr>
      </w:pPr>
      <w:r w:rsidRPr="001A06FF">
        <w:rPr>
          <w:sz w:val="20"/>
          <w:szCs w:val="20"/>
        </w:rPr>
        <w:t xml:space="preserve">Through immersive </w:t>
      </w:r>
      <w:r w:rsidRPr="001A06FF">
        <w:rPr>
          <w:rStyle w:val="Strong"/>
          <w:sz w:val="20"/>
          <w:szCs w:val="20"/>
        </w:rPr>
        <w:t>hands-on workshops and practice sessions</w:t>
      </w:r>
      <w:r w:rsidRPr="001A06FF">
        <w:rPr>
          <w:sz w:val="20"/>
          <w:szCs w:val="20"/>
        </w:rPr>
        <w:t xml:space="preserve">, participants will refine their culinary techniques under the guidance of experienced chefs, bridging the gap between theory and real-world application. The course also underscores the </w:t>
      </w:r>
      <w:r w:rsidRPr="001A06FF">
        <w:rPr>
          <w:rStyle w:val="Strong"/>
          <w:sz w:val="20"/>
          <w:szCs w:val="20"/>
        </w:rPr>
        <w:t>importance of collaboration and knowledge-sharing</w:t>
      </w:r>
      <w:r w:rsidRPr="001A06FF">
        <w:rPr>
          <w:sz w:val="20"/>
          <w:szCs w:val="20"/>
        </w:rPr>
        <w:t>, fostering a culture where communication and teamwork enhance efficiency and creativity in every galley.</w:t>
      </w:r>
    </w:p>
    <w:p w14:paraId="4DB2D1F6" w14:textId="77777777" w:rsidR="001A06FF" w:rsidRPr="001A06FF" w:rsidRDefault="001A06FF" w:rsidP="001A06FF">
      <w:pPr>
        <w:pStyle w:val="NormalWeb"/>
        <w:spacing w:before="0" w:beforeAutospacing="0" w:after="0" w:afterAutospacing="0"/>
        <w:jc w:val="both"/>
        <w:rPr>
          <w:sz w:val="20"/>
          <w:szCs w:val="20"/>
        </w:rPr>
      </w:pPr>
      <w:r w:rsidRPr="001A06FF">
        <w:rPr>
          <w:sz w:val="20"/>
          <w:szCs w:val="20"/>
        </w:rPr>
        <w:t xml:space="preserve">Recognizing the value of experience, we explore the role of </w:t>
      </w:r>
      <w:r w:rsidRPr="001A06FF">
        <w:rPr>
          <w:rStyle w:val="Strong"/>
          <w:sz w:val="20"/>
          <w:szCs w:val="20"/>
        </w:rPr>
        <w:t>mentorship and professional guidance</w:t>
      </w:r>
      <w:r w:rsidRPr="001A06FF">
        <w:rPr>
          <w:sz w:val="20"/>
          <w:szCs w:val="20"/>
        </w:rPr>
        <w:t xml:space="preserve">, helping participants benefit from the wisdom of seasoned culinary professionals. At the same time, we emphasize staying current with </w:t>
      </w:r>
      <w:r w:rsidRPr="001A06FF">
        <w:rPr>
          <w:rStyle w:val="Strong"/>
          <w:sz w:val="20"/>
          <w:szCs w:val="20"/>
        </w:rPr>
        <w:t>advanced cooking methods and specialized cuisines</w:t>
      </w:r>
      <w:r w:rsidRPr="001A06FF">
        <w:rPr>
          <w:sz w:val="20"/>
          <w:szCs w:val="20"/>
        </w:rPr>
        <w:t>, ensuring that learners remain competitive and versatile in a global food landscape.</w:t>
      </w:r>
    </w:p>
    <w:p w14:paraId="602D9BAA" w14:textId="77777777" w:rsidR="001A06FF" w:rsidRPr="001A06FF" w:rsidRDefault="001A06FF" w:rsidP="001A06FF">
      <w:pPr>
        <w:pStyle w:val="NormalWeb"/>
        <w:spacing w:before="0" w:beforeAutospacing="0" w:after="0" w:afterAutospacing="0"/>
        <w:jc w:val="both"/>
        <w:rPr>
          <w:sz w:val="20"/>
          <w:szCs w:val="20"/>
        </w:rPr>
      </w:pPr>
      <w:r w:rsidRPr="001A06FF">
        <w:rPr>
          <w:sz w:val="20"/>
          <w:szCs w:val="20"/>
        </w:rPr>
        <w:t xml:space="preserve">Finally, in alignment with today’s environmental priorities, the course introduces </w:t>
      </w:r>
      <w:r w:rsidRPr="001A06FF">
        <w:rPr>
          <w:rStyle w:val="Strong"/>
          <w:sz w:val="20"/>
          <w:szCs w:val="20"/>
        </w:rPr>
        <w:t>Blue Skills for Green Galleys</w:t>
      </w:r>
      <w:r w:rsidRPr="001A06FF">
        <w:rPr>
          <w:sz w:val="20"/>
          <w:szCs w:val="20"/>
        </w:rPr>
        <w:t>, encouraging sustainable practices that reduce waste and conserve resources while maintaining the highest standards of food quality.</w:t>
      </w:r>
    </w:p>
    <w:p w14:paraId="50B9A5AB" w14:textId="77777777" w:rsidR="001A06FF" w:rsidRPr="001A06FF" w:rsidRDefault="001A06FF" w:rsidP="001A06FF">
      <w:pPr>
        <w:pStyle w:val="NormalWeb"/>
        <w:spacing w:before="0" w:beforeAutospacing="0" w:after="0" w:afterAutospacing="0"/>
        <w:jc w:val="both"/>
        <w:rPr>
          <w:sz w:val="20"/>
          <w:szCs w:val="20"/>
        </w:rPr>
      </w:pPr>
      <w:r w:rsidRPr="001A06FF">
        <w:rPr>
          <w:sz w:val="20"/>
          <w:szCs w:val="20"/>
        </w:rPr>
        <w:t>Together, these units create a well-rounded, future-focused learning journey—one that supports both individual growth and the broader goals of the culinary and maritime industries. Welcome aboard.</w:t>
      </w:r>
    </w:p>
    <w:p w14:paraId="1D794CC2" w14:textId="77777777" w:rsidR="00B60753" w:rsidRDefault="00B60753" w:rsidP="000E602D">
      <w:pPr>
        <w:pStyle w:val="Figuresstyle"/>
      </w:pPr>
    </w:p>
    <w:p w14:paraId="57C0E18E" w14:textId="77777777" w:rsidR="00B60753" w:rsidRPr="001F1CE2" w:rsidRDefault="00B60753" w:rsidP="00B60753">
      <w:pPr>
        <w:pStyle w:val="Figuresstyle"/>
        <w:ind w:firstLine="0"/>
        <w:jc w:val="both"/>
        <w:rPr>
          <w:sz w:val="20"/>
        </w:rPr>
      </w:pPr>
      <w:r w:rsidRPr="001F1CE2">
        <w:rPr>
          <w:sz w:val="20"/>
        </w:rPr>
        <w:t>COURSE STRUCTURE</w:t>
      </w:r>
    </w:p>
    <w:p w14:paraId="2997A785" w14:textId="77777777" w:rsidR="001F1CE2" w:rsidRDefault="001F1CE2" w:rsidP="00B60753">
      <w:pPr>
        <w:pStyle w:val="Figuresstyle"/>
        <w:ind w:firstLine="0"/>
        <w:jc w:val="both"/>
      </w:pPr>
    </w:p>
    <w:p w14:paraId="4EDB981A" w14:textId="77777777" w:rsidR="001A06FF" w:rsidRPr="001A06FF" w:rsidRDefault="001A06FF" w:rsidP="001A06FF">
      <w:pPr>
        <w:pStyle w:val="NormalWeb"/>
        <w:spacing w:before="0" w:beforeAutospacing="0" w:after="0" w:afterAutospacing="0"/>
        <w:jc w:val="both"/>
        <w:rPr>
          <w:sz w:val="20"/>
          <w:szCs w:val="20"/>
        </w:rPr>
      </w:pPr>
      <w:r w:rsidRPr="001A06FF">
        <w:rPr>
          <w:sz w:val="20"/>
          <w:szCs w:val="20"/>
        </w:rPr>
        <w:t xml:space="preserve">This course is thoughtfully designed to provide a well-rounded and practical learning experience for galley staff, combining essential culinary skills with teamwork, innovation, and sustainability. The first module focuses on </w:t>
      </w:r>
      <w:r w:rsidRPr="001A06FF">
        <w:rPr>
          <w:rStyle w:val="Strong"/>
          <w:sz w:val="20"/>
          <w:szCs w:val="20"/>
        </w:rPr>
        <w:t>hands-on culinary techniques</w:t>
      </w:r>
      <w:r w:rsidRPr="001A06FF">
        <w:rPr>
          <w:sz w:val="20"/>
          <w:szCs w:val="20"/>
        </w:rPr>
        <w:t>, where participants develop core and advanced cooking skills through live demonstrations, interactive practice sessions, and real-time feedback led by experienced chefs. This hands-on approach ensures learners gain confidence and precision in essential kitchen tasks, from knife skills to plating and presentation.</w:t>
      </w:r>
    </w:p>
    <w:p w14:paraId="5966EEBE" w14:textId="77777777" w:rsidR="001A06FF" w:rsidRPr="001A06FF" w:rsidRDefault="001A06FF" w:rsidP="001A06FF">
      <w:pPr>
        <w:pStyle w:val="NormalWeb"/>
        <w:spacing w:before="0" w:beforeAutospacing="0" w:after="0" w:afterAutospacing="0"/>
        <w:jc w:val="both"/>
        <w:rPr>
          <w:sz w:val="20"/>
          <w:szCs w:val="20"/>
        </w:rPr>
      </w:pPr>
      <w:r w:rsidRPr="001A06FF">
        <w:rPr>
          <w:sz w:val="20"/>
          <w:szCs w:val="20"/>
        </w:rPr>
        <w:t xml:space="preserve">Building on technical skills, the second module highlights the </w:t>
      </w:r>
      <w:r w:rsidRPr="001A06FF">
        <w:rPr>
          <w:rStyle w:val="Strong"/>
          <w:sz w:val="20"/>
          <w:szCs w:val="20"/>
        </w:rPr>
        <w:t>importance of collaboration and knowledge-sharing</w:t>
      </w:r>
      <w:r w:rsidRPr="001A06FF">
        <w:rPr>
          <w:sz w:val="20"/>
          <w:szCs w:val="20"/>
        </w:rPr>
        <w:t xml:space="preserve"> within the galley team. It emphasizes clear communication, effective teamwork, and peer learning, all crucial for smooth and efficient kitchen operations. Through case studies and practical exercises, participants explore strategies for managing roles, resolving conflicts, and fostering a positive working environment in high-pressure settings.</w:t>
      </w:r>
    </w:p>
    <w:p w14:paraId="5CE1CBEF" w14:textId="77777777" w:rsidR="001A06FF" w:rsidRPr="001A06FF" w:rsidRDefault="001A06FF" w:rsidP="001A06FF">
      <w:pPr>
        <w:pStyle w:val="NormalWeb"/>
        <w:spacing w:before="0" w:beforeAutospacing="0" w:after="0" w:afterAutospacing="0"/>
        <w:jc w:val="both"/>
        <w:rPr>
          <w:sz w:val="20"/>
          <w:szCs w:val="20"/>
        </w:rPr>
      </w:pPr>
      <w:r w:rsidRPr="001A06FF">
        <w:rPr>
          <w:sz w:val="20"/>
          <w:szCs w:val="20"/>
        </w:rPr>
        <w:t xml:space="preserve">The third module introduces the value of </w:t>
      </w:r>
      <w:r w:rsidRPr="001A06FF">
        <w:rPr>
          <w:rStyle w:val="Strong"/>
          <w:sz w:val="20"/>
          <w:szCs w:val="20"/>
        </w:rPr>
        <w:t>mentorship and professional guidance</w:t>
      </w:r>
      <w:r w:rsidRPr="001A06FF">
        <w:rPr>
          <w:sz w:val="20"/>
          <w:szCs w:val="20"/>
        </w:rPr>
        <w:t>. Participants learn how to establish productive mentor-mentee relationships and gain insights from seasoned culinary professionals. This module supports personal growth and career development through shadowing opportunities, goal setting, and reflective practice, helping learners build a path toward long-term success in their culinary careers.</w:t>
      </w:r>
    </w:p>
    <w:p w14:paraId="5D5972A7" w14:textId="77777777" w:rsidR="001A06FF" w:rsidRPr="001A06FF" w:rsidRDefault="001A06FF" w:rsidP="001A06FF">
      <w:pPr>
        <w:pStyle w:val="NormalWeb"/>
        <w:spacing w:before="0" w:beforeAutospacing="0" w:after="0" w:afterAutospacing="0"/>
        <w:jc w:val="both"/>
        <w:rPr>
          <w:sz w:val="20"/>
          <w:szCs w:val="20"/>
        </w:rPr>
      </w:pPr>
      <w:r w:rsidRPr="001A06FF">
        <w:rPr>
          <w:sz w:val="20"/>
          <w:szCs w:val="20"/>
        </w:rPr>
        <w:t xml:space="preserve">Next, the course delves into </w:t>
      </w:r>
      <w:r w:rsidRPr="001A06FF">
        <w:rPr>
          <w:rStyle w:val="Strong"/>
          <w:sz w:val="20"/>
          <w:szCs w:val="20"/>
        </w:rPr>
        <w:t>advanced cooking methods and specialized cuisines</w:t>
      </w:r>
      <w:r w:rsidRPr="001A06FF">
        <w:rPr>
          <w:sz w:val="20"/>
          <w:szCs w:val="20"/>
        </w:rPr>
        <w:t>. Here, learners expand their culinary repertoire by exploring innovative techniques like sous vide and molecular gastronomy, as well as diverse global cuisines. The module also covers dietary accommodations and current food trends, encouraging creativity and adaptability in menu design and recipe development to meet evolving consumer demands.</w:t>
      </w:r>
    </w:p>
    <w:p w14:paraId="4B9060E9" w14:textId="77777777" w:rsidR="001A06FF" w:rsidRPr="001A06FF" w:rsidRDefault="001A06FF" w:rsidP="001A06FF">
      <w:pPr>
        <w:pStyle w:val="NormalWeb"/>
        <w:spacing w:before="0" w:beforeAutospacing="0" w:after="0" w:afterAutospacing="0"/>
        <w:jc w:val="both"/>
        <w:rPr>
          <w:sz w:val="20"/>
          <w:szCs w:val="20"/>
        </w:rPr>
      </w:pPr>
      <w:r w:rsidRPr="001A06FF">
        <w:rPr>
          <w:sz w:val="20"/>
          <w:szCs w:val="20"/>
        </w:rPr>
        <w:t xml:space="preserve">Finally, the course addresses environmental responsibility through the module on </w:t>
      </w:r>
      <w:r w:rsidRPr="001A06FF">
        <w:rPr>
          <w:rStyle w:val="Strong"/>
          <w:sz w:val="20"/>
          <w:szCs w:val="20"/>
        </w:rPr>
        <w:t>Blue Skills for Green Galleys</w:t>
      </w:r>
      <w:r w:rsidRPr="001A06FF">
        <w:rPr>
          <w:sz w:val="20"/>
          <w:szCs w:val="20"/>
        </w:rPr>
        <w:t>. Participants discover sustainable sourcing practices, waste reduction strategies, and energy-efficient cooking methods tailored for maritime kitchens. This module promotes eco-friendly operations in compliance with maritime regulations, helping galleys reduce their environmental footprint while maintaining high culinary standards.</w:t>
      </w:r>
    </w:p>
    <w:p w14:paraId="7CE2A83A" w14:textId="77777777" w:rsidR="001A06FF" w:rsidRPr="001A06FF" w:rsidRDefault="001A06FF" w:rsidP="001A06FF">
      <w:pPr>
        <w:pStyle w:val="NormalWeb"/>
        <w:spacing w:before="0" w:beforeAutospacing="0" w:after="0" w:afterAutospacing="0"/>
        <w:jc w:val="both"/>
        <w:rPr>
          <w:sz w:val="20"/>
          <w:szCs w:val="20"/>
        </w:rPr>
      </w:pPr>
      <w:r w:rsidRPr="001A06FF">
        <w:rPr>
          <w:sz w:val="20"/>
          <w:szCs w:val="20"/>
        </w:rPr>
        <w:t>Throughout the course, practical evaluations, group projects, and case studies will reinforce learning, culminating in a capstone presentation that integrates all aspects of the program. Successful participants will receive a Certificate of Completion, recognizing their enhanced skills and readiness to contribute meaningfully to modern, sustainable galley operations.</w:t>
      </w:r>
    </w:p>
    <w:p w14:paraId="7497A599" w14:textId="77777777" w:rsidR="00B60753" w:rsidRDefault="00B60753" w:rsidP="00B60753">
      <w:pPr>
        <w:pStyle w:val="Figuresstyle"/>
        <w:ind w:firstLine="0"/>
      </w:pPr>
    </w:p>
    <w:p w14:paraId="722652D9" w14:textId="77777777" w:rsidR="001A06FF" w:rsidRDefault="001A06FF" w:rsidP="00B60753">
      <w:pPr>
        <w:pStyle w:val="Figuresstyle"/>
        <w:ind w:firstLine="0"/>
      </w:pPr>
    </w:p>
    <w:p w14:paraId="54AE0153" w14:textId="77777777" w:rsidR="001A06FF" w:rsidRDefault="001A06FF" w:rsidP="00B60753">
      <w:pPr>
        <w:pStyle w:val="Figuresstyle"/>
        <w:ind w:firstLine="0"/>
      </w:pPr>
    </w:p>
    <w:p w14:paraId="66CACD7C" w14:textId="77777777" w:rsidR="001A06FF" w:rsidRDefault="001A06FF" w:rsidP="00B60753">
      <w:pPr>
        <w:pStyle w:val="Figuresstyle"/>
        <w:ind w:firstLine="0"/>
      </w:pPr>
    </w:p>
    <w:p w14:paraId="06F3E26B" w14:textId="77777777" w:rsidR="001A06FF" w:rsidRDefault="001A06FF" w:rsidP="00B60753">
      <w:pPr>
        <w:pStyle w:val="Figuresstyle"/>
        <w:ind w:firstLine="0"/>
      </w:pPr>
    </w:p>
    <w:p w14:paraId="59250D60" w14:textId="77777777" w:rsidR="001A06FF" w:rsidRDefault="001A06FF" w:rsidP="00B60753">
      <w:pPr>
        <w:pStyle w:val="Figuresstyle"/>
        <w:ind w:firstLine="0"/>
      </w:pPr>
    </w:p>
    <w:p w14:paraId="0B4917C9" w14:textId="77777777" w:rsidR="001A06FF" w:rsidRDefault="001A06FF" w:rsidP="00B60753">
      <w:pPr>
        <w:pStyle w:val="Figuresstyle"/>
        <w:ind w:firstLine="0"/>
      </w:pPr>
    </w:p>
    <w:p w14:paraId="4F74BB9A" w14:textId="77777777" w:rsidR="001A06FF" w:rsidRDefault="001A06FF" w:rsidP="00B60753">
      <w:pPr>
        <w:pStyle w:val="Figuresstyle"/>
        <w:ind w:firstLine="0"/>
      </w:pPr>
    </w:p>
    <w:p w14:paraId="63CB094A" w14:textId="77777777" w:rsidR="001A06FF" w:rsidRDefault="001A06FF" w:rsidP="00B60753">
      <w:pPr>
        <w:pStyle w:val="Figuresstyle"/>
        <w:ind w:firstLine="0"/>
      </w:pPr>
    </w:p>
    <w:p w14:paraId="7C9191F0" w14:textId="77777777" w:rsidR="001A06FF" w:rsidRDefault="001A06FF" w:rsidP="00B60753">
      <w:pPr>
        <w:pStyle w:val="Figuresstyle"/>
        <w:ind w:firstLine="0"/>
      </w:pPr>
    </w:p>
    <w:p w14:paraId="3523EADF" w14:textId="77777777" w:rsidR="001A06FF" w:rsidRDefault="001A06FF" w:rsidP="00B60753">
      <w:pPr>
        <w:pStyle w:val="Figuresstyle"/>
        <w:ind w:firstLine="0"/>
      </w:pPr>
    </w:p>
    <w:p w14:paraId="29068D87" w14:textId="77777777" w:rsidR="001A06FF" w:rsidRDefault="001A06FF" w:rsidP="00B60753">
      <w:pPr>
        <w:pStyle w:val="Figuresstyle"/>
        <w:ind w:firstLine="0"/>
      </w:pPr>
    </w:p>
    <w:p w14:paraId="1D20F785" w14:textId="77777777" w:rsidR="001A06FF" w:rsidRDefault="001A06FF" w:rsidP="00B60753">
      <w:pPr>
        <w:pStyle w:val="Figuresstyle"/>
        <w:ind w:firstLine="0"/>
      </w:pPr>
    </w:p>
    <w:p w14:paraId="4D8199E6" w14:textId="77777777" w:rsidR="001A06FF" w:rsidRDefault="001A06FF" w:rsidP="00B60753">
      <w:pPr>
        <w:pStyle w:val="Figuresstyle"/>
        <w:ind w:firstLine="0"/>
      </w:pPr>
    </w:p>
    <w:p w14:paraId="31983BE6" w14:textId="77777777" w:rsidR="001A06FF" w:rsidRDefault="001A06FF" w:rsidP="00B60753">
      <w:pPr>
        <w:pStyle w:val="Figuresstyle"/>
        <w:ind w:firstLine="0"/>
      </w:pPr>
    </w:p>
    <w:p w14:paraId="58344DB6" w14:textId="77777777" w:rsidR="001A06FF" w:rsidRDefault="001A06FF" w:rsidP="00B60753">
      <w:pPr>
        <w:pStyle w:val="Figuresstyle"/>
        <w:ind w:firstLine="0"/>
      </w:pPr>
    </w:p>
    <w:p w14:paraId="087079AF" w14:textId="77777777" w:rsidR="001A06FF" w:rsidRDefault="001A06FF" w:rsidP="00B60753">
      <w:pPr>
        <w:pStyle w:val="Figuresstyle"/>
        <w:ind w:firstLine="0"/>
      </w:pPr>
    </w:p>
    <w:p w14:paraId="561638FB" w14:textId="77777777" w:rsidR="00B60753" w:rsidRDefault="00B60753" w:rsidP="00B60753">
      <w:pPr>
        <w:pStyle w:val="Figuresstyle"/>
        <w:ind w:firstLine="0"/>
      </w:pPr>
    </w:p>
    <w:sdt>
      <w:sdtPr>
        <w:id w:val="-494796716"/>
        <w:docPartObj>
          <w:docPartGallery w:val="Table of Contents"/>
          <w:docPartUnique/>
        </w:docPartObj>
      </w:sdtPr>
      <w:sdtContent>
        <w:p w14:paraId="4BC3DDF5" w14:textId="216C1857" w:rsidR="007E311D" w:rsidRDefault="007E311D" w:rsidP="000E602D">
          <w:pPr>
            <w:rPr>
              <w:b/>
              <w:bCs/>
              <w:sz w:val="28"/>
              <w:szCs w:val="28"/>
            </w:rPr>
          </w:pPr>
          <w:r w:rsidRPr="00D51449">
            <w:rPr>
              <w:b/>
              <w:bCs/>
              <w:sz w:val="28"/>
              <w:szCs w:val="28"/>
            </w:rPr>
            <w:t>Contents</w:t>
          </w:r>
        </w:p>
        <w:p w14:paraId="13322446" w14:textId="0AD5F690" w:rsidR="00384E90" w:rsidRDefault="007E311D">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r w:rsidRPr="00921A91">
            <w:fldChar w:fldCharType="begin"/>
          </w:r>
          <w:r w:rsidRPr="00921A91">
            <w:instrText xml:space="preserve"> TOC \o "1-3" \h \z \u </w:instrText>
          </w:r>
          <w:r w:rsidRPr="00921A91">
            <w:fldChar w:fldCharType="separate"/>
          </w:r>
          <w:hyperlink w:anchor="_Toc210724026" w:history="1">
            <w:r w:rsidR="00384E90" w:rsidRPr="0002686D">
              <w:rPr>
                <w:rStyle w:val="Hyperlink"/>
                <w:noProof/>
              </w:rPr>
              <w:t>INTRODUCTION TO THE COURSE</w:t>
            </w:r>
            <w:r w:rsidR="00384E90">
              <w:rPr>
                <w:noProof/>
                <w:webHidden/>
              </w:rPr>
              <w:tab/>
            </w:r>
            <w:r w:rsidR="00384E90">
              <w:rPr>
                <w:noProof/>
                <w:webHidden/>
              </w:rPr>
              <w:fldChar w:fldCharType="begin"/>
            </w:r>
            <w:r w:rsidR="00384E90">
              <w:rPr>
                <w:noProof/>
                <w:webHidden/>
              </w:rPr>
              <w:instrText xml:space="preserve"> PAGEREF _Toc210724026 \h </w:instrText>
            </w:r>
            <w:r w:rsidR="00384E90">
              <w:rPr>
                <w:noProof/>
                <w:webHidden/>
              </w:rPr>
            </w:r>
            <w:r w:rsidR="00384E90">
              <w:rPr>
                <w:noProof/>
                <w:webHidden/>
              </w:rPr>
              <w:fldChar w:fldCharType="separate"/>
            </w:r>
            <w:r w:rsidR="00384E90">
              <w:rPr>
                <w:noProof/>
                <w:webHidden/>
              </w:rPr>
              <w:t>8</w:t>
            </w:r>
            <w:r w:rsidR="00384E90">
              <w:rPr>
                <w:noProof/>
                <w:webHidden/>
              </w:rPr>
              <w:fldChar w:fldCharType="end"/>
            </w:r>
          </w:hyperlink>
        </w:p>
        <w:p w14:paraId="05A6437C" w14:textId="12BBE5EA" w:rsidR="00384E90" w:rsidRDefault="00384E90">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27" w:history="1">
            <w:r w:rsidRPr="0002686D">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02686D">
              <w:rPr>
                <w:rStyle w:val="Hyperlink"/>
                <w:noProof/>
              </w:rPr>
              <w:t>BENEFITS OF WORKSHOPS FOR CULINARY TECHNIQUES</w:t>
            </w:r>
            <w:r>
              <w:rPr>
                <w:noProof/>
                <w:webHidden/>
              </w:rPr>
              <w:tab/>
            </w:r>
            <w:r>
              <w:rPr>
                <w:noProof/>
                <w:webHidden/>
              </w:rPr>
              <w:fldChar w:fldCharType="begin"/>
            </w:r>
            <w:r>
              <w:rPr>
                <w:noProof/>
                <w:webHidden/>
              </w:rPr>
              <w:instrText xml:space="preserve"> PAGEREF _Toc210724027 \h </w:instrText>
            </w:r>
            <w:r>
              <w:rPr>
                <w:noProof/>
                <w:webHidden/>
              </w:rPr>
            </w:r>
            <w:r>
              <w:rPr>
                <w:noProof/>
                <w:webHidden/>
              </w:rPr>
              <w:fldChar w:fldCharType="separate"/>
            </w:r>
            <w:r>
              <w:rPr>
                <w:noProof/>
                <w:webHidden/>
              </w:rPr>
              <w:t>8</w:t>
            </w:r>
            <w:r>
              <w:rPr>
                <w:noProof/>
                <w:webHidden/>
              </w:rPr>
              <w:fldChar w:fldCharType="end"/>
            </w:r>
          </w:hyperlink>
        </w:p>
        <w:p w14:paraId="5677AC69" w14:textId="5EC6FE13" w:rsidR="00384E90" w:rsidRDefault="00384E90">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28" w:history="1">
            <w:r w:rsidRPr="0002686D">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02686D">
              <w:rPr>
                <w:rStyle w:val="Hyperlink"/>
                <w:noProof/>
              </w:rPr>
              <w:t>COLLABORATION &amp; KNOWLEDGE-SHARING</w:t>
            </w:r>
            <w:r>
              <w:rPr>
                <w:noProof/>
                <w:webHidden/>
              </w:rPr>
              <w:tab/>
            </w:r>
            <w:r>
              <w:rPr>
                <w:noProof/>
                <w:webHidden/>
              </w:rPr>
              <w:fldChar w:fldCharType="begin"/>
            </w:r>
            <w:r>
              <w:rPr>
                <w:noProof/>
                <w:webHidden/>
              </w:rPr>
              <w:instrText xml:space="preserve"> PAGEREF _Toc210724028 \h </w:instrText>
            </w:r>
            <w:r>
              <w:rPr>
                <w:noProof/>
                <w:webHidden/>
              </w:rPr>
            </w:r>
            <w:r>
              <w:rPr>
                <w:noProof/>
                <w:webHidden/>
              </w:rPr>
              <w:fldChar w:fldCharType="separate"/>
            </w:r>
            <w:r>
              <w:rPr>
                <w:noProof/>
                <w:webHidden/>
              </w:rPr>
              <w:t>9</w:t>
            </w:r>
            <w:r>
              <w:rPr>
                <w:noProof/>
                <w:webHidden/>
              </w:rPr>
              <w:fldChar w:fldCharType="end"/>
            </w:r>
          </w:hyperlink>
        </w:p>
        <w:p w14:paraId="481E131B" w14:textId="1C56C851" w:rsidR="00384E90" w:rsidRDefault="00384E90">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29" w:history="1">
            <w:r w:rsidRPr="0002686D">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02686D">
              <w:rPr>
                <w:rStyle w:val="Hyperlink"/>
                <w:noProof/>
              </w:rPr>
              <w:t>MENTORSHIP &amp; GUIDANCE FROM THE EXPERIENCED PROFESSIONALS</w:t>
            </w:r>
            <w:r>
              <w:rPr>
                <w:noProof/>
                <w:webHidden/>
              </w:rPr>
              <w:tab/>
            </w:r>
            <w:r>
              <w:rPr>
                <w:noProof/>
                <w:webHidden/>
              </w:rPr>
              <w:fldChar w:fldCharType="begin"/>
            </w:r>
            <w:r>
              <w:rPr>
                <w:noProof/>
                <w:webHidden/>
              </w:rPr>
              <w:instrText xml:space="preserve"> PAGEREF _Toc210724029 \h </w:instrText>
            </w:r>
            <w:r>
              <w:rPr>
                <w:noProof/>
                <w:webHidden/>
              </w:rPr>
            </w:r>
            <w:r>
              <w:rPr>
                <w:noProof/>
                <w:webHidden/>
              </w:rPr>
              <w:fldChar w:fldCharType="separate"/>
            </w:r>
            <w:r>
              <w:rPr>
                <w:noProof/>
                <w:webHidden/>
              </w:rPr>
              <w:t>10</w:t>
            </w:r>
            <w:r>
              <w:rPr>
                <w:noProof/>
                <w:webHidden/>
              </w:rPr>
              <w:fldChar w:fldCharType="end"/>
            </w:r>
          </w:hyperlink>
        </w:p>
        <w:p w14:paraId="44CFE047" w14:textId="2D3170AD" w:rsidR="00384E90" w:rsidRDefault="00384E90">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30" w:history="1">
            <w:r w:rsidRPr="0002686D">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02686D">
              <w:rPr>
                <w:rStyle w:val="Hyperlink"/>
                <w:noProof/>
              </w:rPr>
              <w:t>KEEPING UP WITH ADVANCED COOKING METHODS AND SPECIAL CUISINES</w:t>
            </w:r>
            <w:r>
              <w:rPr>
                <w:noProof/>
                <w:webHidden/>
              </w:rPr>
              <w:tab/>
            </w:r>
            <w:r>
              <w:rPr>
                <w:noProof/>
                <w:webHidden/>
              </w:rPr>
              <w:fldChar w:fldCharType="begin"/>
            </w:r>
            <w:r>
              <w:rPr>
                <w:noProof/>
                <w:webHidden/>
              </w:rPr>
              <w:instrText xml:space="preserve"> PAGEREF _Toc210724030 \h </w:instrText>
            </w:r>
            <w:r>
              <w:rPr>
                <w:noProof/>
                <w:webHidden/>
              </w:rPr>
            </w:r>
            <w:r>
              <w:rPr>
                <w:noProof/>
                <w:webHidden/>
              </w:rPr>
              <w:fldChar w:fldCharType="separate"/>
            </w:r>
            <w:r>
              <w:rPr>
                <w:noProof/>
                <w:webHidden/>
              </w:rPr>
              <w:t>11</w:t>
            </w:r>
            <w:r>
              <w:rPr>
                <w:noProof/>
                <w:webHidden/>
              </w:rPr>
              <w:fldChar w:fldCharType="end"/>
            </w:r>
          </w:hyperlink>
        </w:p>
        <w:p w14:paraId="75DBEC17" w14:textId="449815D1" w:rsidR="00384E90" w:rsidRDefault="00384E90">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31" w:history="1">
            <w:r w:rsidRPr="0002686D">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02686D">
              <w:rPr>
                <w:rStyle w:val="Hyperlink"/>
                <w:noProof/>
              </w:rPr>
              <w:t>BLUE SKILLS FOR THE GREEN GALLEYS</w:t>
            </w:r>
            <w:r>
              <w:rPr>
                <w:noProof/>
                <w:webHidden/>
              </w:rPr>
              <w:tab/>
            </w:r>
            <w:r>
              <w:rPr>
                <w:noProof/>
                <w:webHidden/>
              </w:rPr>
              <w:fldChar w:fldCharType="begin"/>
            </w:r>
            <w:r>
              <w:rPr>
                <w:noProof/>
                <w:webHidden/>
              </w:rPr>
              <w:instrText xml:space="preserve"> PAGEREF _Toc210724031 \h </w:instrText>
            </w:r>
            <w:r>
              <w:rPr>
                <w:noProof/>
                <w:webHidden/>
              </w:rPr>
            </w:r>
            <w:r>
              <w:rPr>
                <w:noProof/>
                <w:webHidden/>
              </w:rPr>
              <w:fldChar w:fldCharType="separate"/>
            </w:r>
            <w:r>
              <w:rPr>
                <w:noProof/>
                <w:webHidden/>
              </w:rPr>
              <w:t>12</w:t>
            </w:r>
            <w:r>
              <w:rPr>
                <w:noProof/>
                <w:webHidden/>
              </w:rPr>
              <w:fldChar w:fldCharType="end"/>
            </w:r>
          </w:hyperlink>
        </w:p>
        <w:p w14:paraId="10FD2891" w14:textId="5756034E" w:rsidR="00384E90" w:rsidRDefault="00384E90">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32" w:history="1">
            <w:r w:rsidRPr="0002686D">
              <w:rPr>
                <w:rStyle w:val="Hyperlink"/>
                <w:rFonts w:eastAsia="Times New Roman"/>
                <w:noProof/>
              </w:rPr>
              <w:t>What Are Blue Skills?</w:t>
            </w:r>
            <w:r>
              <w:rPr>
                <w:noProof/>
                <w:webHidden/>
              </w:rPr>
              <w:tab/>
            </w:r>
            <w:r>
              <w:rPr>
                <w:noProof/>
                <w:webHidden/>
              </w:rPr>
              <w:fldChar w:fldCharType="begin"/>
            </w:r>
            <w:r>
              <w:rPr>
                <w:noProof/>
                <w:webHidden/>
              </w:rPr>
              <w:instrText xml:space="preserve"> PAGEREF _Toc210724032 \h </w:instrText>
            </w:r>
            <w:r>
              <w:rPr>
                <w:noProof/>
                <w:webHidden/>
              </w:rPr>
            </w:r>
            <w:r>
              <w:rPr>
                <w:noProof/>
                <w:webHidden/>
              </w:rPr>
              <w:fldChar w:fldCharType="separate"/>
            </w:r>
            <w:r>
              <w:rPr>
                <w:noProof/>
                <w:webHidden/>
              </w:rPr>
              <w:t>12</w:t>
            </w:r>
            <w:r>
              <w:rPr>
                <w:noProof/>
                <w:webHidden/>
              </w:rPr>
              <w:fldChar w:fldCharType="end"/>
            </w:r>
          </w:hyperlink>
        </w:p>
        <w:p w14:paraId="5B0A000A" w14:textId="67728A6E" w:rsidR="00384E90" w:rsidRDefault="00384E90">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33" w:history="1">
            <w:r w:rsidRPr="0002686D">
              <w:rPr>
                <w:rStyle w:val="Hyperlink"/>
                <w:rFonts w:eastAsia="Times New Roman"/>
                <w:noProof/>
              </w:rPr>
              <w:t>What Are Green Galleys?</w:t>
            </w:r>
            <w:r>
              <w:rPr>
                <w:noProof/>
                <w:webHidden/>
              </w:rPr>
              <w:tab/>
            </w:r>
            <w:r>
              <w:rPr>
                <w:noProof/>
                <w:webHidden/>
              </w:rPr>
              <w:fldChar w:fldCharType="begin"/>
            </w:r>
            <w:r>
              <w:rPr>
                <w:noProof/>
                <w:webHidden/>
              </w:rPr>
              <w:instrText xml:space="preserve"> PAGEREF _Toc210724033 \h </w:instrText>
            </w:r>
            <w:r>
              <w:rPr>
                <w:noProof/>
                <w:webHidden/>
              </w:rPr>
            </w:r>
            <w:r>
              <w:rPr>
                <w:noProof/>
                <w:webHidden/>
              </w:rPr>
              <w:fldChar w:fldCharType="separate"/>
            </w:r>
            <w:r>
              <w:rPr>
                <w:noProof/>
                <w:webHidden/>
              </w:rPr>
              <w:t>13</w:t>
            </w:r>
            <w:r>
              <w:rPr>
                <w:noProof/>
                <w:webHidden/>
              </w:rPr>
              <w:fldChar w:fldCharType="end"/>
            </w:r>
          </w:hyperlink>
        </w:p>
        <w:p w14:paraId="29B076C5" w14:textId="1315CD8A" w:rsidR="00384E90" w:rsidRDefault="00384E90">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34" w:history="1">
            <w:r w:rsidRPr="0002686D">
              <w:rPr>
                <w:rStyle w:val="Hyperlink"/>
                <w:rFonts w:eastAsia="Times New Roman"/>
                <w:noProof/>
              </w:rPr>
              <w:t>Why Are Blue Skills Important for Green Galleys?</w:t>
            </w:r>
            <w:r>
              <w:rPr>
                <w:noProof/>
                <w:webHidden/>
              </w:rPr>
              <w:tab/>
            </w:r>
            <w:r>
              <w:rPr>
                <w:noProof/>
                <w:webHidden/>
              </w:rPr>
              <w:fldChar w:fldCharType="begin"/>
            </w:r>
            <w:r>
              <w:rPr>
                <w:noProof/>
                <w:webHidden/>
              </w:rPr>
              <w:instrText xml:space="preserve"> PAGEREF _Toc210724034 \h </w:instrText>
            </w:r>
            <w:r>
              <w:rPr>
                <w:noProof/>
                <w:webHidden/>
              </w:rPr>
            </w:r>
            <w:r>
              <w:rPr>
                <w:noProof/>
                <w:webHidden/>
              </w:rPr>
              <w:fldChar w:fldCharType="separate"/>
            </w:r>
            <w:r>
              <w:rPr>
                <w:noProof/>
                <w:webHidden/>
              </w:rPr>
              <w:t>13</w:t>
            </w:r>
            <w:r>
              <w:rPr>
                <w:noProof/>
                <w:webHidden/>
              </w:rPr>
              <w:fldChar w:fldCharType="end"/>
            </w:r>
          </w:hyperlink>
        </w:p>
        <w:p w14:paraId="71C9360F" w14:textId="70F671CA" w:rsidR="00384E90" w:rsidRDefault="00384E90">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35" w:history="1">
            <w:r w:rsidRPr="0002686D">
              <w:rPr>
                <w:rStyle w:val="Hyperlink"/>
                <w:noProof/>
              </w:rPr>
              <w:t>6.</w:t>
            </w:r>
            <w:r>
              <w:rPr>
                <w:rFonts w:asciiTheme="minorHAnsi" w:eastAsiaTheme="minorEastAsia" w:hAnsiTheme="minorHAnsi" w:cstheme="minorBidi"/>
                <w:b w:val="0"/>
                <w:bCs w:val="0"/>
                <w:noProof/>
                <w:kern w:val="2"/>
                <w:sz w:val="24"/>
                <w:szCs w:val="24"/>
                <w14:ligatures w14:val="standardContextual"/>
              </w:rPr>
              <w:tab/>
            </w:r>
            <w:r w:rsidRPr="0002686D">
              <w:rPr>
                <w:rStyle w:val="Hyperlink"/>
                <w:noProof/>
              </w:rPr>
              <w:t>TEACHING BLUE SKILLS FOR GREEN GALLEYS</w:t>
            </w:r>
            <w:r>
              <w:rPr>
                <w:noProof/>
                <w:webHidden/>
              </w:rPr>
              <w:tab/>
            </w:r>
            <w:r>
              <w:rPr>
                <w:noProof/>
                <w:webHidden/>
              </w:rPr>
              <w:fldChar w:fldCharType="begin"/>
            </w:r>
            <w:r>
              <w:rPr>
                <w:noProof/>
                <w:webHidden/>
              </w:rPr>
              <w:instrText xml:space="preserve"> PAGEREF _Toc210724035 \h </w:instrText>
            </w:r>
            <w:r>
              <w:rPr>
                <w:noProof/>
                <w:webHidden/>
              </w:rPr>
            </w:r>
            <w:r>
              <w:rPr>
                <w:noProof/>
                <w:webHidden/>
              </w:rPr>
              <w:fldChar w:fldCharType="separate"/>
            </w:r>
            <w:r>
              <w:rPr>
                <w:noProof/>
                <w:webHidden/>
              </w:rPr>
              <w:t>13</w:t>
            </w:r>
            <w:r>
              <w:rPr>
                <w:noProof/>
                <w:webHidden/>
              </w:rPr>
              <w:fldChar w:fldCharType="end"/>
            </w:r>
          </w:hyperlink>
        </w:p>
        <w:p w14:paraId="4F2BDD20" w14:textId="58F0CBA2" w:rsidR="00384E90" w:rsidRDefault="00384E90">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36" w:history="1">
            <w:r w:rsidRPr="0002686D">
              <w:rPr>
                <w:rStyle w:val="Hyperlink"/>
                <w:rFonts w:eastAsia="Times New Roman"/>
                <w:noProof/>
              </w:rPr>
              <w:t>1. Hands-On Workshops and Practical Demonstrations</w:t>
            </w:r>
            <w:r>
              <w:rPr>
                <w:noProof/>
                <w:webHidden/>
              </w:rPr>
              <w:tab/>
            </w:r>
            <w:r>
              <w:rPr>
                <w:noProof/>
                <w:webHidden/>
              </w:rPr>
              <w:fldChar w:fldCharType="begin"/>
            </w:r>
            <w:r>
              <w:rPr>
                <w:noProof/>
                <w:webHidden/>
              </w:rPr>
              <w:instrText xml:space="preserve"> PAGEREF _Toc210724036 \h </w:instrText>
            </w:r>
            <w:r>
              <w:rPr>
                <w:noProof/>
                <w:webHidden/>
              </w:rPr>
            </w:r>
            <w:r>
              <w:rPr>
                <w:noProof/>
                <w:webHidden/>
              </w:rPr>
              <w:fldChar w:fldCharType="separate"/>
            </w:r>
            <w:r>
              <w:rPr>
                <w:noProof/>
                <w:webHidden/>
              </w:rPr>
              <w:t>13</w:t>
            </w:r>
            <w:r>
              <w:rPr>
                <w:noProof/>
                <w:webHidden/>
              </w:rPr>
              <w:fldChar w:fldCharType="end"/>
            </w:r>
          </w:hyperlink>
        </w:p>
        <w:p w14:paraId="60CF023E" w14:textId="0C66230D" w:rsidR="00384E90" w:rsidRDefault="00384E90">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37" w:history="1">
            <w:r w:rsidRPr="0002686D">
              <w:rPr>
                <w:rStyle w:val="Hyperlink"/>
                <w:rFonts w:eastAsia="Times New Roman"/>
                <w:noProof/>
              </w:rPr>
              <w:t>2. Structured Training Programs and E-Learning Modules</w:t>
            </w:r>
            <w:r>
              <w:rPr>
                <w:noProof/>
                <w:webHidden/>
              </w:rPr>
              <w:tab/>
            </w:r>
            <w:r>
              <w:rPr>
                <w:noProof/>
                <w:webHidden/>
              </w:rPr>
              <w:fldChar w:fldCharType="begin"/>
            </w:r>
            <w:r>
              <w:rPr>
                <w:noProof/>
                <w:webHidden/>
              </w:rPr>
              <w:instrText xml:space="preserve"> PAGEREF _Toc210724037 \h </w:instrText>
            </w:r>
            <w:r>
              <w:rPr>
                <w:noProof/>
                <w:webHidden/>
              </w:rPr>
            </w:r>
            <w:r>
              <w:rPr>
                <w:noProof/>
                <w:webHidden/>
              </w:rPr>
              <w:fldChar w:fldCharType="separate"/>
            </w:r>
            <w:r>
              <w:rPr>
                <w:noProof/>
                <w:webHidden/>
              </w:rPr>
              <w:t>13</w:t>
            </w:r>
            <w:r>
              <w:rPr>
                <w:noProof/>
                <w:webHidden/>
              </w:rPr>
              <w:fldChar w:fldCharType="end"/>
            </w:r>
          </w:hyperlink>
        </w:p>
        <w:p w14:paraId="0095FAC4" w14:textId="5DBCD791" w:rsidR="00384E90" w:rsidRDefault="00384E90">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38" w:history="1">
            <w:r w:rsidRPr="0002686D">
              <w:rPr>
                <w:rStyle w:val="Hyperlink"/>
                <w:rFonts w:eastAsia="Times New Roman"/>
                <w:noProof/>
              </w:rPr>
              <w:t>3. Incorporate Sustainability into Standard Operating Procedures (SOPs)</w:t>
            </w:r>
            <w:r>
              <w:rPr>
                <w:noProof/>
                <w:webHidden/>
              </w:rPr>
              <w:tab/>
            </w:r>
            <w:r>
              <w:rPr>
                <w:noProof/>
                <w:webHidden/>
              </w:rPr>
              <w:fldChar w:fldCharType="begin"/>
            </w:r>
            <w:r>
              <w:rPr>
                <w:noProof/>
                <w:webHidden/>
              </w:rPr>
              <w:instrText xml:space="preserve"> PAGEREF _Toc210724038 \h </w:instrText>
            </w:r>
            <w:r>
              <w:rPr>
                <w:noProof/>
                <w:webHidden/>
              </w:rPr>
            </w:r>
            <w:r>
              <w:rPr>
                <w:noProof/>
                <w:webHidden/>
              </w:rPr>
              <w:fldChar w:fldCharType="separate"/>
            </w:r>
            <w:r>
              <w:rPr>
                <w:noProof/>
                <w:webHidden/>
              </w:rPr>
              <w:t>14</w:t>
            </w:r>
            <w:r>
              <w:rPr>
                <w:noProof/>
                <w:webHidden/>
              </w:rPr>
              <w:fldChar w:fldCharType="end"/>
            </w:r>
          </w:hyperlink>
        </w:p>
        <w:p w14:paraId="14C1D672" w14:textId="09656190" w:rsidR="00384E90" w:rsidRDefault="00384E90">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39" w:history="1">
            <w:r w:rsidRPr="0002686D">
              <w:rPr>
                <w:rStyle w:val="Hyperlink"/>
                <w:rFonts w:eastAsia="Times New Roman"/>
                <w:noProof/>
              </w:rPr>
              <w:t>4. Mentorship and Role Modeling by Senior Staff</w:t>
            </w:r>
            <w:r>
              <w:rPr>
                <w:noProof/>
                <w:webHidden/>
              </w:rPr>
              <w:tab/>
            </w:r>
            <w:r>
              <w:rPr>
                <w:noProof/>
                <w:webHidden/>
              </w:rPr>
              <w:fldChar w:fldCharType="begin"/>
            </w:r>
            <w:r>
              <w:rPr>
                <w:noProof/>
                <w:webHidden/>
              </w:rPr>
              <w:instrText xml:space="preserve"> PAGEREF _Toc210724039 \h </w:instrText>
            </w:r>
            <w:r>
              <w:rPr>
                <w:noProof/>
                <w:webHidden/>
              </w:rPr>
            </w:r>
            <w:r>
              <w:rPr>
                <w:noProof/>
                <w:webHidden/>
              </w:rPr>
              <w:fldChar w:fldCharType="separate"/>
            </w:r>
            <w:r>
              <w:rPr>
                <w:noProof/>
                <w:webHidden/>
              </w:rPr>
              <w:t>14</w:t>
            </w:r>
            <w:r>
              <w:rPr>
                <w:noProof/>
                <w:webHidden/>
              </w:rPr>
              <w:fldChar w:fldCharType="end"/>
            </w:r>
          </w:hyperlink>
        </w:p>
        <w:p w14:paraId="6B4C9174" w14:textId="269E1CB4" w:rsidR="00384E90" w:rsidRDefault="00384E90">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40" w:history="1">
            <w:r w:rsidRPr="0002686D">
              <w:rPr>
                <w:rStyle w:val="Hyperlink"/>
                <w:rFonts w:eastAsia="Times New Roman"/>
                <w:noProof/>
              </w:rPr>
              <w:t>5. Engage Crew Through Awareness Campaigns and Incentives</w:t>
            </w:r>
            <w:r>
              <w:rPr>
                <w:noProof/>
                <w:webHidden/>
              </w:rPr>
              <w:tab/>
            </w:r>
            <w:r>
              <w:rPr>
                <w:noProof/>
                <w:webHidden/>
              </w:rPr>
              <w:fldChar w:fldCharType="begin"/>
            </w:r>
            <w:r>
              <w:rPr>
                <w:noProof/>
                <w:webHidden/>
              </w:rPr>
              <w:instrText xml:space="preserve"> PAGEREF _Toc210724040 \h </w:instrText>
            </w:r>
            <w:r>
              <w:rPr>
                <w:noProof/>
                <w:webHidden/>
              </w:rPr>
            </w:r>
            <w:r>
              <w:rPr>
                <w:noProof/>
                <w:webHidden/>
              </w:rPr>
              <w:fldChar w:fldCharType="separate"/>
            </w:r>
            <w:r>
              <w:rPr>
                <w:noProof/>
                <w:webHidden/>
              </w:rPr>
              <w:t>14</w:t>
            </w:r>
            <w:r>
              <w:rPr>
                <w:noProof/>
                <w:webHidden/>
              </w:rPr>
              <w:fldChar w:fldCharType="end"/>
            </w:r>
          </w:hyperlink>
        </w:p>
        <w:p w14:paraId="737503C4" w14:textId="4D4E6A0D" w:rsidR="00384E90" w:rsidRDefault="00384E90">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41" w:history="1">
            <w:r w:rsidRPr="0002686D">
              <w:rPr>
                <w:rStyle w:val="Hyperlink"/>
                <w:rFonts w:eastAsia="Times New Roman"/>
                <w:noProof/>
              </w:rPr>
              <w:t>6. Use Real-Time Feedback and Monitoring Tools</w:t>
            </w:r>
            <w:r>
              <w:rPr>
                <w:noProof/>
                <w:webHidden/>
              </w:rPr>
              <w:tab/>
            </w:r>
            <w:r>
              <w:rPr>
                <w:noProof/>
                <w:webHidden/>
              </w:rPr>
              <w:fldChar w:fldCharType="begin"/>
            </w:r>
            <w:r>
              <w:rPr>
                <w:noProof/>
                <w:webHidden/>
              </w:rPr>
              <w:instrText xml:space="preserve"> PAGEREF _Toc210724041 \h </w:instrText>
            </w:r>
            <w:r>
              <w:rPr>
                <w:noProof/>
                <w:webHidden/>
              </w:rPr>
            </w:r>
            <w:r>
              <w:rPr>
                <w:noProof/>
                <w:webHidden/>
              </w:rPr>
              <w:fldChar w:fldCharType="separate"/>
            </w:r>
            <w:r>
              <w:rPr>
                <w:noProof/>
                <w:webHidden/>
              </w:rPr>
              <w:t>14</w:t>
            </w:r>
            <w:r>
              <w:rPr>
                <w:noProof/>
                <w:webHidden/>
              </w:rPr>
              <w:fldChar w:fldCharType="end"/>
            </w:r>
          </w:hyperlink>
        </w:p>
        <w:p w14:paraId="6B1E58BB" w14:textId="512A3EA0" w:rsidR="00384E90" w:rsidRDefault="00384E90">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42" w:history="1">
            <w:r w:rsidRPr="0002686D">
              <w:rPr>
                <w:rStyle w:val="Hyperlink"/>
                <w:rFonts w:eastAsia="Times New Roman"/>
                <w:noProof/>
              </w:rPr>
              <w:t>7. Regular Review and Continuous Improvement Sessions</w:t>
            </w:r>
            <w:r>
              <w:rPr>
                <w:noProof/>
                <w:webHidden/>
              </w:rPr>
              <w:tab/>
            </w:r>
            <w:r>
              <w:rPr>
                <w:noProof/>
                <w:webHidden/>
              </w:rPr>
              <w:fldChar w:fldCharType="begin"/>
            </w:r>
            <w:r>
              <w:rPr>
                <w:noProof/>
                <w:webHidden/>
              </w:rPr>
              <w:instrText xml:space="preserve"> PAGEREF _Toc210724042 \h </w:instrText>
            </w:r>
            <w:r>
              <w:rPr>
                <w:noProof/>
                <w:webHidden/>
              </w:rPr>
            </w:r>
            <w:r>
              <w:rPr>
                <w:noProof/>
                <w:webHidden/>
              </w:rPr>
              <w:fldChar w:fldCharType="separate"/>
            </w:r>
            <w:r>
              <w:rPr>
                <w:noProof/>
                <w:webHidden/>
              </w:rPr>
              <w:t>14</w:t>
            </w:r>
            <w:r>
              <w:rPr>
                <w:noProof/>
                <w:webHidden/>
              </w:rPr>
              <w:fldChar w:fldCharType="end"/>
            </w:r>
          </w:hyperlink>
        </w:p>
        <w:p w14:paraId="063EF8BF" w14:textId="1E4D6271" w:rsidR="00384E90" w:rsidRDefault="00384E90">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43" w:history="1">
            <w:r w:rsidRPr="0002686D">
              <w:rPr>
                <w:rStyle w:val="Hyperlink"/>
                <w:noProof/>
              </w:rPr>
              <w:t>7.</w:t>
            </w:r>
            <w:r>
              <w:rPr>
                <w:rFonts w:asciiTheme="minorHAnsi" w:eastAsiaTheme="minorEastAsia" w:hAnsiTheme="minorHAnsi" w:cstheme="minorBidi"/>
                <w:b w:val="0"/>
                <w:bCs w:val="0"/>
                <w:noProof/>
                <w:kern w:val="2"/>
                <w:sz w:val="24"/>
                <w:szCs w:val="24"/>
                <w14:ligatures w14:val="standardContextual"/>
              </w:rPr>
              <w:tab/>
            </w:r>
            <w:r w:rsidRPr="0002686D">
              <w:rPr>
                <w:rStyle w:val="Hyperlink"/>
                <w:noProof/>
              </w:rPr>
              <w:t>REVIEW QUESTIONS</w:t>
            </w:r>
            <w:r>
              <w:rPr>
                <w:noProof/>
                <w:webHidden/>
              </w:rPr>
              <w:tab/>
            </w:r>
            <w:r>
              <w:rPr>
                <w:noProof/>
                <w:webHidden/>
              </w:rPr>
              <w:fldChar w:fldCharType="begin"/>
            </w:r>
            <w:r>
              <w:rPr>
                <w:noProof/>
                <w:webHidden/>
              </w:rPr>
              <w:instrText xml:space="preserve"> PAGEREF _Toc210724043 \h </w:instrText>
            </w:r>
            <w:r>
              <w:rPr>
                <w:noProof/>
                <w:webHidden/>
              </w:rPr>
            </w:r>
            <w:r>
              <w:rPr>
                <w:noProof/>
                <w:webHidden/>
              </w:rPr>
              <w:fldChar w:fldCharType="separate"/>
            </w:r>
            <w:r>
              <w:rPr>
                <w:noProof/>
                <w:webHidden/>
              </w:rPr>
              <w:t>14</w:t>
            </w:r>
            <w:r>
              <w:rPr>
                <w:noProof/>
                <w:webHidden/>
              </w:rPr>
              <w:fldChar w:fldCharType="end"/>
            </w:r>
          </w:hyperlink>
        </w:p>
        <w:p w14:paraId="38D95FC6" w14:textId="699EC414" w:rsidR="00384E90" w:rsidRDefault="00384E90">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10724044" w:history="1">
            <w:r w:rsidRPr="0002686D">
              <w:rPr>
                <w:rStyle w:val="Hyperlink"/>
                <w:noProof/>
              </w:rPr>
              <w:t>8.</w:t>
            </w:r>
            <w:r>
              <w:rPr>
                <w:rFonts w:asciiTheme="minorHAnsi" w:eastAsiaTheme="minorEastAsia" w:hAnsiTheme="minorHAnsi" w:cstheme="minorBidi"/>
                <w:b w:val="0"/>
                <w:bCs w:val="0"/>
                <w:noProof/>
                <w:kern w:val="2"/>
                <w:sz w:val="24"/>
                <w:szCs w:val="24"/>
                <w14:ligatures w14:val="standardContextual"/>
              </w:rPr>
              <w:tab/>
            </w:r>
            <w:r w:rsidRPr="0002686D">
              <w:rPr>
                <w:rStyle w:val="Hyperlink"/>
                <w:noProof/>
              </w:rPr>
              <w:t>REFERENCES</w:t>
            </w:r>
            <w:r>
              <w:rPr>
                <w:noProof/>
                <w:webHidden/>
              </w:rPr>
              <w:tab/>
            </w:r>
            <w:r>
              <w:rPr>
                <w:noProof/>
                <w:webHidden/>
              </w:rPr>
              <w:fldChar w:fldCharType="begin"/>
            </w:r>
            <w:r>
              <w:rPr>
                <w:noProof/>
                <w:webHidden/>
              </w:rPr>
              <w:instrText xml:space="preserve"> PAGEREF _Toc210724044 \h </w:instrText>
            </w:r>
            <w:r>
              <w:rPr>
                <w:noProof/>
                <w:webHidden/>
              </w:rPr>
            </w:r>
            <w:r>
              <w:rPr>
                <w:noProof/>
                <w:webHidden/>
              </w:rPr>
              <w:fldChar w:fldCharType="separate"/>
            </w:r>
            <w:r>
              <w:rPr>
                <w:noProof/>
                <w:webHidden/>
              </w:rPr>
              <w:t>15</w:t>
            </w:r>
            <w:r>
              <w:rPr>
                <w:noProof/>
                <w:webHidden/>
              </w:rPr>
              <w:fldChar w:fldCharType="end"/>
            </w:r>
          </w:hyperlink>
        </w:p>
        <w:p w14:paraId="4B9BCF3C" w14:textId="063C051A"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4709E75F" w:rsidR="000E602D" w:rsidRDefault="0017421F" w:rsidP="00C37CFA">
      <w:pPr>
        <w:pStyle w:val="Heading1"/>
        <w:ind w:left="432"/>
        <w:jc w:val="both"/>
        <w:rPr>
          <w:lang w:val="en-US"/>
        </w:rPr>
      </w:pPr>
      <w:bookmarkStart w:id="0" w:name="_Toc203570421"/>
      <w:bookmarkStart w:id="1" w:name="_Toc210724026"/>
      <w:r>
        <w:rPr>
          <w:lang w:val="en-US"/>
        </w:rPr>
        <w:t>INTRODUCTION TO THE C</w:t>
      </w:r>
      <w:r w:rsidR="001539A0">
        <w:rPr>
          <w:lang w:val="en-US"/>
        </w:rPr>
        <w:t>OURSE</w:t>
      </w:r>
      <w:bookmarkEnd w:id="0"/>
      <w:bookmarkEnd w:id="1"/>
    </w:p>
    <w:p w14:paraId="039276A1" w14:textId="77777777" w:rsidR="004025C0" w:rsidRPr="00921A91" w:rsidRDefault="004025C0" w:rsidP="000E602D"/>
    <w:p w14:paraId="7578DBFB" w14:textId="77777777" w:rsidR="00C959E1" w:rsidRPr="00921A91" w:rsidRDefault="00C959E1" w:rsidP="00C959E1">
      <w:pPr>
        <w:pStyle w:val="Normalbold"/>
        <w:rPr>
          <w:lang w:val="en-US"/>
        </w:rPr>
      </w:pPr>
      <w:r w:rsidRPr="00921A91">
        <w:rPr>
          <w:lang w:val="en-US"/>
        </w:rPr>
        <w:t>LEARNING OBJECTIVES</w:t>
      </w:r>
    </w:p>
    <w:p w14:paraId="6CDF018A" w14:textId="20312336" w:rsidR="00FF33AF" w:rsidRDefault="001A06FF" w:rsidP="00FF33AF">
      <w:pPr>
        <w:ind w:left="1276" w:firstLine="0"/>
      </w:pPr>
      <w:r>
        <w:t>This course is designed to equip galley staff with the skills, knowledge, and mindset necessary to excel in modern maritime culinary environments. Upon successful completion, participants will be able to achieve the following learning objectives:</w:t>
      </w:r>
    </w:p>
    <w:p w14:paraId="34A8B7B8" w14:textId="41D6EA15" w:rsidR="00C959E1" w:rsidRDefault="00C959E1" w:rsidP="00FF33AF">
      <w:pPr>
        <w:ind w:left="1276" w:firstLine="0"/>
      </w:pPr>
      <w:r w:rsidRPr="00921A91">
        <w:t>Upon completion of this chapter, you should be able to:</w:t>
      </w:r>
    </w:p>
    <w:p w14:paraId="53D0B60F" w14:textId="77777777" w:rsidR="00FF33AF" w:rsidRPr="00921A91" w:rsidRDefault="00FF33AF" w:rsidP="00FF33AF">
      <w:pPr>
        <w:ind w:left="1276" w:firstLine="0"/>
      </w:pPr>
    </w:p>
    <w:p w14:paraId="085A9D35" w14:textId="77777777" w:rsidR="001A06FF" w:rsidRPr="001A06FF" w:rsidRDefault="001A06FF" w:rsidP="001A06FF">
      <w:pPr>
        <w:numPr>
          <w:ilvl w:val="0"/>
          <w:numId w:val="24"/>
        </w:numPr>
      </w:pPr>
      <w:r w:rsidRPr="001A06FF">
        <w:t>Demonstrate proficiency in essential and advanced culinary techniques, including proper knife skills, cooking methods, and food presentation, through guided hands-on practice.</w:t>
      </w:r>
    </w:p>
    <w:p w14:paraId="174D9F1F" w14:textId="77777777" w:rsidR="001A06FF" w:rsidRPr="001A06FF" w:rsidRDefault="001A06FF" w:rsidP="001A06FF">
      <w:pPr>
        <w:numPr>
          <w:ilvl w:val="0"/>
          <w:numId w:val="24"/>
        </w:numPr>
      </w:pPr>
      <w:r w:rsidRPr="001A06FF">
        <w:t>Effectively participate in collaborative galley environments, utilizing strong communication, coordination, and problem-solving skills to enhance team performance.</w:t>
      </w:r>
    </w:p>
    <w:p w14:paraId="17DE29D4" w14:textId="77777777" w:rsidR="001A06FF" w:rsidRPr="001A06FF" w:rsidRDefault="001A06FF" w:rsidP="001A06FF">
      <w:pPr>
        <w:numPr>
          <w:ilvl w:val="0"/>
          <w:numId w:val="24"/>
        </w:numPr>
      </w:pPr>
      <w:r w:rsidRPr="001A06FF">
        <w:t>Engage in mentorship and professional development, applying guidance from experienced chefs to support continuous learning, career planning, and personal growth.</w:t>
      </w:r>
    </w:p>
    <w:p w14:paraId="40F75B05" w14:textId="77777777" w:rsidR="001A06FF" w:rsidRPr="001A06FF" w:rsidRDefault="001A06FF" w:rsidP="001A06FF">
      <w:pPr>
        <w:numPr>
          <w:ilvl w:val="0"/>
          <w:numId w:val="24"/>
        </w:numPr>
      </w:pPr>
      <w:r w:rsidRPr="001A06FF">
        <w:t>Apply advanced cooking methods and adapt to specialized cuisines, incorporating innovative techniques and global culinary trends into practical meal preparation.</w:t>
      </w:r>
    </w:p>
    <w:p w14:paraId="6C6BA0B6" w14:textId="77777777" w:rsidR="001A06FF" w:rsidRPr="001A06FF" w:rsidRDefault="001A06FF" w:rsidP="001A06FF">
      <w:pPr>
        <w:numPr>
          <w:ilvl w:val="0"/>
          <w:numId w:val="24"/>
        </w:numPr>
      </w:pPr>
      <w:r w:rsidRPr="001A06FF">
        <w:t>Design and implement sustainable cooking practices in maritime settings, using eco-friendly methods and materials to minimize environmental impact and support green galley initiatives.</w:t>
      </w:r>
    </w:p>
    <w:p w14:paraId="78015469" w14:textId="77777777" w:rsidR="001A06FF" w:rsidRPr="001A06FF" w:rsidRDefault="001A06FF" w:rsidP="001A06FF">
      <w:pPr>
        <w:numPr>
          <w:ilvl w:val="0"/>
          <w:numId w:val="24"/>
        </w:numPr>
      </w:pPr>
      <w:r w:rsidRPr="001A06FF">
        <w:t>Integrate safety, efficiency, and quality standards in all aspects of culinary operations, in alignment with maritime industry best practices.</w:t>
      </w:r>
    </w:p>
    <w:p w14:paraId="6610285E" w14:textId="77777777" w:rsidR="001A06FF" w:rsidRPr="001A06FF" w:rsidRDefault="001A06FF" w:rsidP="001A06FF">
      <w:pPr>
        <w:numPr>
          <w:ilvl w:val="0"/>
          <w:numId w:val="24"/>
        </w:numPr>
      </w:pPr>
      <w:r w:rsidRPr="001A06FF">
        <w:t>Adapt menus and preparation methods to accommodate dietary restrictions and diverse passenger needs, ensuring inclusivity and nutritional balance.</w:t>
      </w:r>
    </w:p>
    <w:p w14:paraId="14E99177" w14:textId="77777777" w:rsidR="001A06FF" w:rsidRPr="001A06FF" w:rsidRDefault="001A06FF" w:rsidP="001A06FF">
      <w:pPr>
        <w:numPr>
          <w:ilvl w:val="0"/>
          <w:numId w:val="24"/>
        </w:numPr>
        <w:rPr>
          <w:bCs/>
        </w:rPr>
      </w:pPr>
      <w:r w:rsidRPr="001A06FF">
        <w:t>Reflect on personal learning and development, identifying strengths and areas for improvement, and setting actionable goals for continued growth in the culinary field</w:t>
      </w:r>
      <w:r w:rsidRPr="001A06FF">
        <w:rPr>
          <w:bCs/>
        </w:rPr>
        <w:t>.</w:t>
      </w:r>
    </w:p>
    <w:p w14:paraId="68FB3726" w14:textId="14711FF9" w:rsidR="004025C0" w:rsidRDefault="004025C0" w:rsidP="00FF33AF">
      <w:pPr>
        <w:ind w:left="720" w:firstLine="0"/>
        <w:rPr>
          <w:bCs/>
        </w:rPr>
      </w:pPr>
    </w:p>
    <w:p w14:paraId="6D3B460C" w14:textId="77777777" w:rsidR="00E40EE4" w:rsidRPr="00E40EE4" w:rsidRDefault="00E40EE4" w:rsidP="00E40EE4">
      <w:pPr>
        <w:ind w:left="720" w:firstLine="0"/>
        <w:rPr>
          <w:bCs/>
        </w:rPr>
      </w:pPr>
    </w:p>
    <w:p w14:paraId="0B02043F" w14:textId="77777777" w:rsidR="00B43C52" w:rsidRDefault="00B43C52" w:rsidP="00B43C52">
      <w:pPr>
        <w:pStyle w:val="Heading3"/>
        <w:numPr>
          <w:ilvl w:val="0"/>
          <w:numId w:val="0"/>
        </w:numPr>
        <w:rPr>
          <w:b w:val="0"/>
          <w:bCs/>
          <w:sz w:val="20"/>
          <w:szCs w:val="20"/>
        </w:rPr>
      </w:pPr>
    </w:p>
    <w:p w14:paraId="2E910ADC" w14:textId="1D3AB369" w:rsidR="001D0D8C" w:rsidRPr="00D7647A" w:rsidRDefault="001D0D8C" w:rsidP="00D7647A">
      <w:pPr>
        <w:pStyle w:val="Heading1"/>
        <w:numPr>
          <w:ilvl w:val="0"/>
          <w:numId w:val="26"/>
        </w:numPr>
        <w:ind w:left="576"/>
        <w:jc w:val="both"/>
        <w:rPr>
          <w:lang w:val="en-US"/>
        </w:rPr>
      </w:pPr>
      <w:bookmarkStart w:id="2" w:name="_Toc210724027"/>
      <w:r w:rsidRPr="00D7647A">
        <w:rPr>
          <w:lang w:val="en-US"/>
        </w:rPr>
        <w:t xml:space="preserve">BENEFITS OF WORKSHOPS </w:t>
      </w:r>
      <w:r w:rsidR="001F38A2" w:rsidRPr="00D7647A">
        <w:rPr>
          <w:lang w:val="en-US"/>
        </w:rPr>
        <w:t>FOR</w:t>
      </w:r>
      <w:r w:rsidRPr="00D7647A">
        <w:rPr>
          <w:lang w:val="en-US"/>
        </w:rPr>
        <w:t xml:space="preserve"> CULINARY TECHNIQUES</w:t>
      </w:r>
      <w:bookmarkEnd w:id="2"/>
      <w:r w:rsidRPr="00D7647A">
        <w:rPr>
          <w:lang w:val="en-US"/>
        </w:rPr>
        <w:t xml:space="preserve"> </w:t>
      </w:r>
    </w:p>
    <w:p w14:paraId="7D1F63B9" w14:textId="5592E627" w:rsidR="001D0D8C" w:rsidRDefault="009D7E03" w:rsidP="00466B94">
      <w:pPr>
        <w:widowControl/>
        <w:numPr>
          <w:ilvl w:val="0"/>
          <w:numId w:val="25"/>
        </w:numPr>
        <w:autoSpaceDE/>
        <w:autoSpaceDN/>
        <w:spacing w:before="240" w:after="0"/>
        <w:rPr>
          <w:rFonts w:eastAsia="Times New Roman"/>
        </w:rPr>
      </w:pPr>
      <w:r w:rsidRPr="00466B94">
        <w:rPr>
          <w:rFonts w:eastAsia="Times New Roman"/>
        </w:rPr>
        <w:t xml:space="preserve">Tourism—both leisure and business—leads to the preparation and consumption of massive amounts of food across various settings such as restaurants, transport services, and catering. An estimated 75 billion meals per year are linked to tourism activities. The global </w:t>
      </w:r>
      <w:r w:rsidR="00466B94" w:rsidRPr="00466B94">
        <w:rPr>
          <w:rFonts w:eastAsia="Times New Roman"/>
        </w:rPr>
        <w:t>food service</w:t>
      </w:r>
      <w:r w:rsidRPr="00466B94">
        <w:rPr>
          <w:rFonts w:eastAsia="Times New Roman"/>
        </w:rPr>
        <w:t xml:space="preserve"> (catering) sector accounts for a significant share of food sales, reaching over 44% of the $4.096 trillion global food sales in 2002. This share is expected to grow due to increasing consumer demand for convenience. Food consumption, particularly food waste</w:t>
      </w:r>
      <w:r w:rsidR="00466B94" w:rsidRPr="00466B94">
        <w:rPr>
          <w:rFonts w:eastAsia="Times New Roman"/>
        </w:rPr>
        <w:t>,</w:t>
      </w:r>
      <w:r w:rsidRPr="00466B94">
        <w:rPr>
          <w:rFonts w:eastAsia="Times New Roman"/>
        </w:rPr>
        <w:t xml:space="preserve"> has significant environmental impacts. The UK produces around 15 million </w:t>
      </w:r>
      <w:proofErr w:type="spellStart"/>
      <w:r w:rsidRPr="00466B94">
        <w:rPr>
          <w:rFonts w:eastAsia="Times New Roman"/>
        </w:rPr>
        <w:t>tonnes</w:t>
      </w:r>
      <w:proofErr w:type="spellEnd"/>
      <w:r w:rsidRPr="00466B94">
        <w:rPr>
          <w:rFonts w:eastAsia="Times New Roman"/>
        </w:rPr>
        <w:t xml:space="preserve"> of food and </w:t>
      </w:r>
      <w:r w:rsidR="00466B94" w:rsidRPr="00466B94">
        <w:rPr>
          <w:rFonts w:eastAsia="Times New Roman"/>
        </w:rPr>
        <w:t>drink</w:t>
      </w:r>
      <w:r w:rsidRPr="00466B94">
        <w:rPr>
          <w:rFonts w:eastAsia="Times New Roman"/>
        </w:rPr>
        <w:t xml:space="preserve"> annually, with a significant portion from households and the hospitality sector. In 2009, UK hospitality businesses sent approximately 600,000 </w:t>
      </w:r>
      <w:proofErr w:type="spellStart"/>
      <w:r w:rsidRPr="00466B94">
        <w:rPr>
          <w:rFonts w:eastAsia="Times New Roman"/>
        </w:rPr>
        <w:t>tonnes</w:t>
      </w:r>
      <w:proofErr w:type="spellEnd"/>
      <w:r w:rsidRPr="00466B94">
        <w:rPr>
          <w:rFonts w:eastAsia="Times New Roman"/>
        </w:rPr>
        <w:t xml:space="preserve"> of food waste to landfill, two-thirds of which was avoidable, costing them about £1.02 billion. However, waste levels in the sector had decreased by over 40% from 2002–3 to 2009 (1). These examples show the importance of food consumption regarding environmental concerns and sustainability</w:t>
      </w:r>
      <w:r w:rsidR="00466B94" w:rsidRPr="00466B94">
        <w:rPr>
          <w:rFonts w:eastAsia="Times New Roman"/>
        </w:rPr>
        <w:t>, which also emphasizes the importance of training and educating sustainability-conscious cooks in the kitchens everywhere, including ships. In the</w:t>
      </w:r>
      <w:r w:rsidR="00582805" w:rsidRPr="00466B94">
        <w:rPr>
          <w:rFonts w:eastAsia="Times New Roman"/>
        </w:rPr>
        <w:t xml:space="preserve"> following</w:t>
      </w:r>
      <w:r w:rsidR="001D0D8C" w:rsidRPr="00466B94">
        <w:rPr>
          <w:rFonts w:eastAsia="Times New Roman"/>
        </w:rPr>
        <w:t xml:space="preserve"> </w:t>
      </w:r>
      <w:r w:rsidR="00466B94" w:rsidRPr="00466B94">
        <w:rPr>
          <w:rFonts w:eastAsia="Times New Roman"/>
        </w:rPr>
        <w:t xml:space="preserve">part, </w:t>
      </w:r>
      <w:r w:rsidR="001D0D8C" w:rsidRPr="00466B94">
        <w:rPr>
          <w:rFonts w:eastAsia="Times New Roman"/>
        </w:rPr>
        <w:t>the main benefits of hands-on workshops and practice sessions in culinary techniques led by experienced chefs</w:t>
      </w:r>
      <w:r w:rsidR="00466B94" w:rsidRPr="00466B94">
        <w:rPr>
          <w:rFonts w:eastAsia="Times New Roman"/>
        </w:rPr>
        <w:t xml:space="preserve"> are given</w:t>
      </w:r>
      <w:r w:rsidR="00466B94">
        <w:rPr>
          <w:rFonts w:eastAsia="Times New Roman"/>
        </w:rPr>
        <w:t>.</w:t>
      </w:r>
    </w:p>
    <w:p w14:paraId="4226DCBB" w14:textId="77777777" w:rsidR="00466B94" w:rsidRDefault="001D0D8C" w:rsidP="00466B94">
      <w:pPr>
        <w:widowControl/>
        <w:numPr>
          <w:ilvl w:val="0"/>
          <w:numId w:val="25"/>
        </w:numPr>
        <w:autoSpaceDE/>
        <w:autoSpaceDN/>
        <w:spacing w:before="240" w:after="100" w:afterAutospacing="1"/>
        <w:jc w:val="left"/>
        <w:rPr>
          <w:rFonts w:eastAsia="Times New Roman"/>
        </w:rPr>
      </w:pPr>
      <w:r w:rsidRPr="00466B94">
        <w:rPr>
          <w:rFonts w:eastAsia="Times New Roman"/>
          <w:b/>
          <w:bCs/>
        </w:rPr>
        <w:t>Skill Development Through Direct Application</w:t>
      </w:r>
      <w:r w:rsidRPr="00466B94">
        <w:rPr>
          <w:rFonts w:eastAsia="Times New Roman"/>
        </w:rPr>
        <w:br/>
        <w:t>In a hands-on workshop, learners physically perform techniques such as julienning vegetables, tempering chocolate, or searing meat—developing accuracy through repetition. For example, during a knife skills session, participants practice uniform cuts on various produce, which builds speed and consistency essential in professional kitchens (</w:t>
      </w:r>
      <w:r w:rsidR="00466B94" w:rsidRPr="00466B94">
        <w:rPr>
          <w:rFonts w:eastAsia="Times New Roman"/>
        </w:rPr>
        <w:t>2</w:t>
      </w:r>
      <w:r w:rsidRPr="00466B94">
        <w:rPr>
          <w:rFonts w:eastAsia="Times New Roman"/>
        </w:rPr>
        <w:t>).</w:t>
      </w:r>
      <w:r w:rsidR="00466B94" w:rsidRPr="00466B94">
        <w:rPr>
          <w:rFonts w:eastAsia="Times New Roman"/>
        </w:rPr>
        <w:t xml:space="preserve"> </w:t>
      </w:r>
    </w:p>
    <w:p w14:paraId="04F1B30A" w14:textId="77777777" w:rsidR="00466B94" w:rsidRDefault="001D0D8C" w:rsidP="000D6505">
      <w:pPr>
        <w:widowControl/>
        <w:numPr>
          <w:ilvl w:val="0"/>
          <w:numId w:val="25"/>
        </w:numPr>
        <w:autoSpaceDE/>
        <w:autoSpaceDN/>
        <w:spacing w:before="240" w:after="100" w:afterAutospacing="1"/>
        <w:jc w:val="left"/>
        <w:rPr>
          <w:rFonts w:eastAsia="Times New Roman"/>
        </w:rPr>
      </w:pPr>
      <w:r w:rsidRPr="00466B94">
        <w:rPr>
          <w:rFonts w:eastAsia="Times New Roman"/>
          <w:b/>
          <w:bCs/>
        </w:rPr>
        <w:t>Immediate Feedback and Correction</w:t>
      </w:r>
      <w:r w:rsidRPr="00466B94">
        <w:rPr>
          <w:rFonts w:eastAsia="Times New Roman"/>
        </w:rPr>
        <w:br/>
        <w:t>Experienced chefs provide on-the-spot corrections—for instance, adjusting the angle of a knife during filleting or pointing out the doneness of a sauce. This helps learners fix bad habits early and master correct techniques efficiently.</w:t>
      </w:r>
      <w:r w:rsidRPr="00466B94">
        <w:rPr>
          <w:rFonts w:eastAsia="Times New Roman"/>
        </w:rPr>
        <w:br/>
        <w:t xml:space="preserve">For example, a chef </w:t>
      </w:r>
      <w:proofErr w:type="gramStart"/>
      <w:r w:rsidRPr="00466B94">
        <w:rPr>
          <w:rFonts w:eastAsia="Times New Roman"/>
        </w:rPr>
        <w:t>instructing</w:t>
      </w:r>
      <w:proofErr w:type="gramEnd"/>
      <w:r w:rsidRPr="00466B94">
        <w:rPr>
          <w:rFonts w:eastAsia="Times New Roman"/>
        </w:rPr>
        <w:t xml:space="preserve"> a student who is over-mixing dough, explaining how it affects gluten development and the final texture of baked goods (</w:t>
      </w:r>
      <w:r w:rsidR="00466B94" w:rsidRPr="00466B94">
        <w:rPr>
          <w:rFonts w:eastAsia="Times New Roman"/>
        </w:rPr>
        <w:t>3</w:t>
      </w:r>
      <w:r w:rsidRPr="00466B94">
        <w:rPr>
          <w:rFonts w:eastAsia="Times New Roman"/>
        </w:rPr>
        <w:t>).</w:t>
      </w:r>
    </w:p>
    <w:p w14:paraId="633237AF" w14:textId="30ECBBE9" w:rsidR="001D0D8C" w:rsidRPr="00466B94" w:rsidRDefault="001D0D8C" w:rsidP="00417E2D">
      <w:pPr>
        <w:widowControl/>
        <w:numPr>
          <w:ilvl w:val="0"/>
          <w:numId w:val="25"/>
        </w:numPr>
        <w:autoSpaceDE/>
        <w:autoSpaceDN/>
        <w:spacing w:before="240" w:after="100" w:afterAutospacing="1"/>
        <w:jc w:val="left"/>
        <w:rPr>
          <w:rFonts w:eastAsia="Times New Roman"/>
        </w:rPr>
      </w:pPr>
      <w:r w:rsidRPr="00466B94">
        <w:rPr>
          <w:rFonts w:eastAsia="Times New Roman"/>
          <w:b/>
          <w:bCs/>
        </w:rPr>
        <w:lastRenderedPageBreak/>
        <w:t>Confidence Building</w:t>
      </w:r>
      <w:r w:rsidRPr="00466B94">
        <w:rPr>
          <w:rFonts w:eastAsia="Times New Roman"/>
        </w:rPr>
        <w:br/>
        <w:t>As learners execute dishes from start to finish, such as preparing a complete three-course meal, their confidence grows with each successful outcome. This empowers them to take initiative in real galley or restaurant settings.</w:t>
      </w:r>
      <w:r w:rsidRPr="00466B94">
        <w:rPr>
          <w:rFonts w:eastAsia="Times New Roman"/>
        </w:rPr>
        <w:br/>
        <w:t>A participant in a seafood workshop independently prepares and presents a plated dish after multiple guided practice rounds, gaining confidence in both technique and timing.</w:t>
      </w:r>
    </w:p>
    <w:p w14:paraId="0BDB8261" w14:textId="65267CA9" w:rsidR="00582805" w:rsidRPr="00A3751E" w:rsidRDefault="001D0D8C" w:rsidP="00417E2D">
      <w:pPr>
        <w:pStyle w:val="ListParagraph"/>
        <w:widowControl/>
        <w:numPr>
          <w:ilvl w:val="0"/>
          <w:numId w:val="25"/>
        </w:numPr>
        <w:autoSpaceDE/>
        <w:autoSpaceDN/>
        <w:spacing w:before="240" w:after="40"/>
        <w:jc w:val="left"/>
        <w:rPr>
          <w:rFonts w:eastAsia="Times New Roman"/>
        </w:rPr>
      </w:pPr>
      <w:r w:rsidRPr="00A3751E">
        <w:rPr>
          <w:rFonts w:eastAsia="Times New Roman"/>
          <w:b/>
        </w:rPr>
        <w:t>Exposure to Professional Standards</w:t>
      </w:r>
      <w:r w:rsidRPr="00A3751E">
        <w:rPr>
          <w:rFonts w:eastAsia="Times New Roman"/>
        </w:rPr>
        <w:br/>
        <w:t xml:space="preserve">Chefs introduce learners to industry expectations, such as mise </w:t>
      </w:r>
      <w:proofErr w:type="spellStart"/>
      <w:r w:rsidRPr="00A3751E">
        <w:rPr>
          <w:rFonts w:eastAsia="Times New Roman"/>
        </w:rPr>
        <w:t>en</w:t>
      </w:r>
      <w:proofErr w:type="spellEnd"/>
      <w:r w:rsidRPr="00A3751E">
        <w:rPr>
          <w:rFonts w:eastAsia="Times New Roman"/>
        </w:rPr>
        <w:t xml:space="preserve"> place, hygiene protocols (like HACCP), plating aesthetics, and speed. This ensures learners are work-ready and aware of what’s expected at sea or in commercial kitchens.</w:t>
      </w:r>
      <w:r w:rsidRPr="00A3751E">
        <w:rPr>
          <w:rFonts w:eastAsia="Times New Roman"/>
        </w:rPr>
        <w:br/>
        <w:t xml:space="preserve">In a cruise galley training, a chef insists on precise plating to match brand presentation standards, reinforcing </w:t>
      </w:r>
      <w:r w:rsidR="00466B94">
        <w:rPr>
          <w:rFonts w:eastAsia="Times New Roman"/>
        </w:rPr>
        <w:t xml:space="preserve">that </w:t>
      </w:r>
      <w:r w:rsidRPr="00A3751E">
        <w:rPr>
          <w:rFonts w:eastAsia="Times New Roman"/>
        </w:rPr>
        <w:t>attention to detail</w:t>
      </w:r>
      <w:r w:rsidR="00582805" w:rsidRPr="00A3751E">
        <w:rPr>
          <w:rFonts w:eastAsia="Times New Roman"/>
        </w:rPr>
        <w:t xml:space="preserve"> can be an example for this (</w:t>
      </w:r>
      <w:r w:rsidR="00311640">
        <w:rPr>
          <w:rFonts w:eastAsia="Times New Roman"/>
        </w:rPr>
        <w:t>4</w:t>
      </w:r>
      <w:r w:rsidR="00582805" w:rsidRPr="00A3751E">
        <w:rPr>
          <w:rFonts w:eastAsia="Times New Roman"/>
        </w:rPr>
        <w:t>).</w:t>
      </w:r>
    </w:p>
    <w:p w14:paraId="3C4DE18E" w14:textId="00A10835" w:rsidR="00582805" w:rsidRPr="00A3751E" w:rsidRDefault="00582805" w:rsidP="00417E2D">
      <w:pPr>
        <w:widowControl/>
        <w:numPr>
          <w:ilvl w:val="0"/>
          <w:numId w:val="25"/>
        </w:numPr>
        <w:autoSpaceDE/>
        <w:autoSpaceDN/>
        <w:spacing w:before="240"/>
        <w:jc w:val="left"/>
        <w:rPr>
          <w:rFonts w:eastAsia="Times New Roman"/>
        </w:rPr>
      </w:pPr>
      <w:r w:rsidRPr="00A3751E">
        <w:rPr>
          <w:rFonts w:eastAsia="Times New Roman"/>
        </w:rPr>
        <w:t xml:space="preserve"> It also enhances </w:t>
      </w:r>
      <w:r w:rsidR="001D0D8C" w:rsidRPr="001D0D8C">
        <w:rPr>
          <w:rFonts w:eastAsia="Times New Roman"/>
          <w:b/>
          <w:bCs/>
        </w:rPr>
        <w:t>Creativity and Problem-Solving</w:t>
      </w:r>
      <w:r w:rsidRPr="00A3751E">
        <w:rPr>
          <w:rFonts w:eastAsia="Times New Roman"/>
          <w:b/>
          <w:bCs/>
        </w:rPr>
        <w:t xml:space="preserve"> since r</w:t>
      </w:r>
      <w:r w:rsidR="001D0D8C" w:rsidRPr="001D0D8C">
        <w:rPr>
          <w:rFonts w:eastAsia="Times New Roman"/>
        </w:rPr>
        <w:t>eal-time practice encourages adaptation. If an ingredient runs out or a sauce breaks, the learner must improvise, often with the chef guiding them through alternatives. This nurtures creative thinking and composure under pressure</w:t>
      </w:r>
      <w:r w:rsidRPr="00A3751E">
        <w:rPr>
          <w:rFonts w:eastAsia="Times New Roman"/>
        </w:rPr>
        <w:t>.</w:t>
      </w:r>
      <w:r w:rsidR="001D0D8C" w:rsidRPr="001D0D8C">
        <w:rPr>
          <w:rFonts w:eastAsia="Times New Roman"/>
        </w:rPr>
        <w:br/>
        <w:t xml:space="preserve">A student </w:t>
      </w:r>
      <w:r w:rsidRPr="00A3751E">
        <w:rPr>
          <w:rFonts w:eastAsia="Times New Roman"/>
        </w:rPr>
        <w:t xml:space="preserve">who </w:t>
      </w:r>
      <w:r w:rsidR="001D0D8C" w:rsidRPr="001D0D8C">
        <w:rPr>
          <w:rFonts w:eastAsia="Times New Roman"/>
        </w:rPr>
        <w:t>burns a component of a dish</w:t>
      </w:r>
      <w:r w:rsidRPr="00A3751E">
        <w:rPr>
          <w:rFonts w:eastAsia="Times New Roman"/>
        </w:rPr>
        <w:t xml:space="preserve"> or a</w:t>
      </w:r>
      <w:r w:rsidR="001D0D8C" w:rsidRPr="001D0D8C">
        <w:rPr>
          <w:rFonts w:eastAsia="Times New Roman"/>
        </w:rPr>
        <w:t xml:space="preserve"> chef </w:t>
      </w:r>
      <w:r w:rsidRPr="00A3751E">
        <w:rPr>
          <w:rFonts w:eastAsia="Times New Roman"/>
        </w:rPr>
        <w:t xml:space="preserve">who </w:t>
      </w:r>
      <w:r w:rsidR="001D0D8C" w:rsidRPr="001D0D8C">
        <w:rPr>
          <w:rFonts w:eastAsia="Times New Roman"/>
        </w:rPr>
        <w:t>demonstrates a quick recovery by substituting a grilled element, teaching adaptability</w:t>
      </w:r>
      <w:r w:rsidR="00466B94">
        <w:rPr>
          <w:rFonts w:eastAsia="Times New Roman"/>
        </w:rPr>
        <w:t>,</w:t>
      </w:r>
      <w:r w:rsidRPr="00A3751E">
        <w:rPr>
          <w:rFonts w:eastAsia="Times New Roman"/>
        </w:rPr>
        <w:t xml:space="preserve"> can be </w:t>
      </w:r>
      <w:r w:rsidR="00466B94">
        <w:rPr>
          <w:rFonts w:eastAsia="Times New Roman"/>
        </w:rPr>
        <w:t>an example</w:t>
      </w:r>
      <w:r w:rsidRPr="00A3751E">
        <w:rPr>
          <w:rFonts w:eastAsia="Times New Roman"/>
        </w:rPr>
        <w:t xml:space="preserve"> for this (</w:t>
      </w:r>
      <w:r w:rsidR="00311640">
        <w:rPr>
          <w:rFonts w:eastAsia="Times New Roman"/>
        </w:rPr>
        <w:t>5</w:t>
      </w:r>
      <w:r w:rsidRPr="00A3751E">
        <w:rPr>
          <w:rFonts w:eastAsia="Times New Roman"/>
        </w:rPr>
        <w:t>).</w:t>
      </w:r>
    </w:p>
    <w:p w14:paraId="257348EB" w14:textId="6298A7BA" w:rsidR="00466B94" w:rsidRDefault="00582805" w:rsidP="00417E2D">
      <w:pPr>
        <w:widowControl/>
        <w:numPr>
          <w:ilvl w:val="0"/>
          <w:numId w:val="25"/>
        </w:numPr>
        <w:autoSpaceDE/>
        <w:autoSpaceDN/>
        <w:spacing w:before="240"/>
        <w:jc w:val="left"/>
        <w:rPr>
          <w:rFonts w:eastAsia="Times New Roman"/>
        </w:rPr>
      </w:pPr>
      <w:r w:rsidRPr="00466B94">
        <w:rPr>
          <w:rFonts w:eastAsia="Times New Roman"/>
        </w:rPr>
        <w:t xml:space="preserve"> St</w:t>
      </w:r>
      <w:r w:rsidR="001D0D8C" w:rsidRPr="00466B94">
        <w:rPr>
          <w:rFonts w:eastAsia="Times New Roman"/>
          <w:b/>
          <w:bCs/>
        </w:rPr>
        <w:t>ronger Engagement and Retention</w:t>
      </w:r>
      <w:r w:rsidR="001D0D8C" w:rsidRPr="00466B94">
        <w:rPr>
          <w:rFonts w:eastAsia="Times New Roman"/>
        </w:rPr>
        <w:br/>
        <w:t>Learners retain information more effectively when they are physically involved in tasks. Engaging multiple senses—touch, taste, smell—reinforces memory far better than passive observation.</w:t>
      </w:r>
      <w:r w:rsidRPr="00466B94">
        <w:rPr>
          <w:rFonts w:eastAsia="Times New Roman"/>
        </w:rPr>
        <w:t xml:space="preserve"> For example</w:t>
      </w:r>
      <w:r w:rsidR="00466B94">
        <w:rPr>
          <w:rFonts w:eastAsia="Times New Roman"/>
        </w:rPr>
        <w:t>,</w:t>
      </w:r>
      <w:r w:rsidRPr="00466B94">
        <w:rPr>
          <w:rFonts w:eastAsia="Times New Roman"/>
        </w:rPr>
        <w:t xml:space="preserve"> i</w:t>
      </w:r>
      <w:r w:rsidR="001D0D8C" w:rsidRPr="00466B94">
        <w:rPr>
          <w:rFonts w:eastAsia="Times New Roman"/>
        </w:rPr>
        <w:t xml:space="preserve">n a bread-making workshop, kneading dough by hand and seeing fermentation firsthand leads to better retention than reading about </w:t>
      </w:r>
      <w:r w:rsidRPr="00466B94">
        <w:rPr>
          <w:rFonts w:eastAsia="Times New Roman"/>
        </w:rPr>
        <w:t xml:space="preserve">it. </w:t>
      </w:r>
      <w:r w:rsidR="001D0D8C" w:rsidRPr="00466B94">
        <w:rPr>
          <w:rFonts w:eastAsia="Times New Roman"/>
        </w:rPr>
        <w:t>Dale’s Cone of Experience (Edgar Dale) emphasizes that “doing the real thing” leads to the highest retention rat</w:t>
      </w:r>
      <w:r w:rsidRPr="00466B94">
        <w:rPr>
          <w:rFonts w:eastAsia="Times New Roman"/>
        </w:rPr>
        <w:t xml:space="preserve">e. </w:t>
      </w:r>
    </w:p>
    <w:p w14:paraId="796DE3E0" w14:textId="3CA986F2" w:rsidR="00582805" w:rsidRPr="00466B94" w:rsidRDefault="001D0D8C" w:rsidP="00417E2D">
      <w:pPr>
        <w:widowControl/>
        <w:numPr>
          <w:ilvl w:val="0"/>
          <w:numId w:val="25"/>
        </w:numPr>
        <w:autoSpaceDE/>
        <w:autoSpaceDN/>
        <w:spacing w:before="240"/>
        <w:jc w:val="left"/>
        <w:rPr>
          <w:rFonts w:eastAsia="Times New Roman"/>
        </w:rPr>
      </w:pPr>
      <w:r w:rsidRPr="00466B94">
        <w:rPr>
          <w:rFonts w:eastAsia="Times New Roman"/>
          <w:b/>
          <w:bCs/>
        </w:rPr>
        <w:t>Realistic Kitchen Simulation</w:t>
      </w:r>
      <w:r w:rsidRPr="00466B94">
        <w:rPr>
          <w:rFonts w:eastAsia="Times New Roman"/>
        </w:rPr>
        <w:br/>
        <w:t>Workshops often replicate real kitchen conditions—limited time, multiple orders, and the need for coordination. This prepares learners for the high-paced environment of cruise ships, hotels, or restaurants.</w:t>
      </w:r>
      <w:r w:rsidR="00582805" w:rsidRPr="00466B94">
        <w:rPr>
          <w:rFonts w:eastAsia="Times New Roman"/>
        </w:rPr>
        <w:t xml:space="preserve"> For example</w:t>
      </w:r>
      <w:r w:rsidR="00466B94">
        <w:rPr>
          <w:rFonts w:eastAsia="Times New Roman"/>
        </w:rPr>
        <w:t>,</w:t>
      </w:r>
      <w:r w:rsidR="00582805" w:rsidRPr="00466B94">
        <w:rPr>
          <w:rFonts w:eastAsia="Times New Roman"/>
        </w:rPr>
        <w:t xml:space="preserve"> a</w:t>
      </w:r>
      <w:r w:rsidRPr="00466B94">
        <w:rPr>
          <w:rFonts w:eastAsia="Times New Roman"/>
        </w:rPr>
        <w:t xml:space="preserve"> timed “service simulation” exercise mimics lunch rush with learners managing multiple components under pressure, replicating a real galley environment.</w:t>
      </w:r>
    </w:p>
    <w:p w14:paraId="5B632FA2" w14:textId="5AF03843" w:rsidR="00582805" w:rsidRPr="00A3751E" w:rsidRDefault="001D0D8C" w:rsidP="00417E2D">
      <w:pPr>
        <w:widowControl/>
        <w:numPr>
          <w:ilvl w:val="0"/>
          <w:numId w:val="25"/>
        </w:numPr>
        <w:autoSpaceDE/>
        <w:autoSpaceDN/>
        <w:spacing w:before="240"/>
        <w:jc w:val="left"/>
        <w:rPr>
          <w:rFonts w:eastAsia="Times New Roman"/>
        </w:rPr>
      </w:pPr>
      <w:r w:rsidRPr="001D0D8C">
        <w:rPr>
          <w:rFonts w:eastAsia="Times New Roman"/>
          <w:b/>
          <w:bCs/>
        </w:rPr>
        <w:t>Mentorship and Inspiration</w:t>
      </w:r>
      <w:r w:rsidRPr="001D0D8C">
        <w:rPr>
          <w:rFonts w:eastAsia="Times New Roman"/>
        </w:rPr>
        <w:br/>
        <w:t>Beyond teaching technique, experienced chefs often share stories of their career journeys, offering mentorship and insight into the culinary world. This mentorship can inspire learners to pursue specializations or long-term goals.</w:t>
      </w:r>
      <w:r w:rsidR="00582805" w:rsidRPr="00A3751E">
        <w:rPr>
          <w:rFonts w:eastAsia="Times New Roman"/>
        </w:rPr>
        <w:t xml:space="preserve"> For example, a</w:t>
      </w:r>
      <w:r w:rsidRPr="001D0D8C">
        <w:rPr>
          <w:rFonts w:eastAsia="Times New Roman"/>
        </w:rPr>
        <w:t xml:space="preserve"> chef who trained in Michelin-starred kitchens shares how they developed their personal cooking style, encouraging learners to find their voice</w:t>
      </w:r>
      <w:r w:rsidR="00582805" w:rsidRPr="00A3751E">
        <w:rPr>
          <w:rFonts w:eastAsia="Times New Roman"/>
        </w:rPr>
        <w:t xml:space="preserve"> (</w:t>
      </w:r>
      <w:r w:rsidR="00311640">
        <w:rPr>
          <w:rFonts w:eastAsia="Times New Roman"/>
        </w:rPr>
        <w:t>6</w:t>
      </w:r>
      <w:r w:rsidR="00582805" w:rsidRPr="00A3751E">
        <w:rPr>
          <w:rFonts w:eastAsia="Times New Roman"/>
        </w:rPr>
        <w:t>)</w:t>
      </w:r>
      <w:r w:rsidRPr="001D0D8C">
        <w:rPr>
          <w:rFonts w:eastAsia="Times New Roman"/>
        </w:rPr>
        <w:t>.</w:t>
      </w:r>
      <w:r w:rsidRPr="001D0D8C">
        <w:rPr>
          <w:rFonts w:eastAsia="Times New Roman"/>
        </w:rPr>
        <w:br/>
      </w:r>
    </w:p>
    <w:p w14:paraId="342F0E10" w14:textId="77777777" w:rsidR="009A6965" w:rsidRDefault="009A6965" w:rsidP="009A6965"/>
    <w:p w14:paraId="241D901D" w14:textId="6F10A6A9" w:rsidR="00A3751E" w:rsidRPr="00D7647A" w:rsidRDefault="00A3751E" w:rsidP="00D7647A">
      <w:pPr>
        <w:pStyle w:val="Heading1"/>
        <w:numPr>
          <w:ilvl w:val="0"/>
          <w:numId w:val="26"/>
        </w:numPr>
        <w:ind w:left="576"/>
        <w:jc w:val="both"/>
        <w:rPr>
          <w:lang w:val="en-US"/>
        </w:rPr>
      </w:pPr>
      <w:bookmarkStart w:id="3" w:name="_Toc210724028"/>
      <w:r w:rsidRPr="00D7647A">
        <w:rPr>
          <w:lang w:val="en-US"/>
        </w:rPr>
        <w:t>COLLABORATION</w:t>
      </w:r>
      <w:r w:rsidR="00311640" w:rsidRPr="00D7647A">
        <w:rPr>
          <w:lang w:val="en-US"/>
        </w:rPr>
        <w:t xml:space="preserve"> &amp; </w:t>
      </w:r>
      <w:r w:rsidRPr="00D7647A">
        <w:rPr>
          <w:lang w:val="en-US"/>
        </w:rPr>
        <w:t>KNOWLEDGE-SHARING</w:t>
      </w:r>
      <w:bookmarkEnd w:id="3"/>
      <w:r w:rsidRPr="00D7647A">
        <w:rPr>
          <w:lang w:val="en-US"/>
        </w:rPr>
        <w:t xml:space="preserve"> </w:t>
      </w:r>
    </w:p>
    <w:p w14:paraId="0C3B59A0" w14:textId="532CD6EC" w:rsidR="009A6965" w:rsidRDefault="009A6965" w:rsidP="009A6965">
      <w:pPr>
        <w:ind w:left="708"/>
      </w:pPr>
      <w:r>
        <w:t xml:space="preserve">      </w:t>
      </w:r>
    </w:p>
    <w:p w14:paraId="134B16AB" w14:textId="77777777" w:rsidR="008273F2" w:rsidRPr="00D7647A" w:rsidRDefault="00A3751E" w:rsidP="008273F2">
      <w:pPr>
        <w:widowControl/>
        <w:autoSpaceDE/>
        <w:autoSpaceDN/>
        <w:spacing w:before="100" w:beforeAutospacing="1" w:after="100" w:afterAutospacing="1"/>
        <w:ind w:firstLine="0"/>
        <w:jc w:val="left"/>
        <w:rPr>
          <w:rFonts w:eastAsia="Times New Roman"/>
        </w:rPr>
      </w:pPr>
      <w:r w:rsidRPr="00D7647A">
        <w:rPr>
          <w:rFonts w:eastAsia="Times New Roman"/>
        </w:rPr>
        <w:t xml:space="preserve">The </w:t>
      </w:r>
      <w:r w:rsidRPr="00D7647A">
        <w:rPr>
          <w:rFonts w:eastAsia="Times New Roman"/>
          <w:b/>
          <w:bCs/>
        </w:rPr>
        <w:t>importance of collaboration and knowledge-sharing among galley staff</w:t>
      </w:r>
      <w:r w:rsidRPr="00D7647A">
        <w:rPr>
          <w:rFonts w:eastAsia="Times New Roman"/>
        </w:rPr>
        <w:t xml:space="preserve"> is critical to the success, safety, and efficiency of any maritime culinary operation. In confined, high-pressure environments like ship galleys, where space, time, and resources are limited, teamwork is not just </w:t>
      </w:r>
      <w:r w:rsidR="008273F2" w:rsidRPr="00D7647A">
        <w:rPr>
          <w:rFonts w:eastAsia="Times New Roman"/>
        </w:rPr>
        <w:t xml:space="preserve">helpful, </w:t>
      </w:r>
      <w:r w:rsidRPr="00D7647A">
        <w:rPr>
          <w:rFonts w:eastAsia="Times New Roman"/>
        </w:rPr>
        <w:t>it is essential.</w:t>
      </w:r>
    </w:p>
    <w:p w14:paraId="7F494337" w14:textId="73EE2D41" w:rsidR="00A3751E" w:rsidRPr="00D7647A" w:rsidRDefault="00A3751E" w:rsidP="008273F2">
      <w:pPr>
        <w:widowControl/>
        <w:autoSpaceDE/>
        <w:autoSpaceDN/>
        <w:spacing w:before="100" w:beforeAutospacing="1" w:after="100" w:afterAutospacing="1"/>
        <w:ind w:firstLine="0"/>
        <w:jc w:val="left"/>
        <w:rPr>
          <w:rFonts w:eastAsia="Times New Roman"/>
        </w:rPr>
      </w:pPr>
      <w:r w:rsidRPr="00D7647A">
        <w:rPr>
          <w:rFonts w:eastAsia="Times New Roman"/>
          <w:b/>
          <w:bCs/>
        </w:rPr>
        <w:t>1. Enhances Efficiency and Workflow</w:t>
      </w:r>
    </w:p>
    <w:p w14:paraId="6A2C57E9" w14:textId="77777777" w:rsidR="00D7647A" w:rsidRPr="00D7647A" w:rsidRDefault="00A3751E" w:rsidP="00D7647A">
      <w:pPr>
        <w:widowControl/>
        <w:autoSpaceDE/>
        <w:autoSpaceDN/>
        <w:spacing w:before="100" w:beforeAutospacing="1" w:after="100" w:afterAutospacing="1"/>
        <w:ind w:firstLine="0"/>
        <w:rPr>
          <w:rFonts w:eastAsia="Times New Roman"/>
        </w:rPr>
      </w:pPr>
      <w:r w:rsidRPr="00D7647A">
        <w:rPr>
          <w:rFonts w:eastAsia="Times New Roman"/>
        </w:rPr>
        <w:t xml:space="preserve">When galley staff collaborate effectively, tasks are clearly divided, roles are understood, and the entire operation runs smoothly. For example, if one chef is preparing entrées and another </w:t>
      </w:r>
      <w:proofErr w:type="gramStart"/>
      <w:r w:rsidRPr="00D7647A">
        <w:rPr>
          <w:rFonts w:eastAsia="Times New Roman"/>
        </w:rPr>
        <w:t>is in charge of</w:t>
      </w:r>
      <w:proofErr w:type="gramEnd"/>
      <w:r w:rsidRPr="00D7647A">
        <w:rPr>
          <w:rFonts w:eastAsia="Times New Roman"/>
        </w:rPr>
        <w:t xml:space="preserve"> sauces, effective communication ensures everything is ready simultaneously for plating and service. Miscommunication, on the other hand, can lead to delays, spoiled dishes, or food waste.</w:t>
      </w:r>
      <w:r w:rsidR="00311640" w:rsidRPr="00D7647A">
        <w:rPr>
          <w:rFonts w:eastAsia="Times New Roman"/>
        </w:rPr>
        <w:t xml:space="preserve"> </w:t>
      </w:r>
      <w:r w:rsidR="00311640" w:rsidRPr="00D7647A">
        <w:rPr>
          <w:rFonts w:eastAsia="Times New Roman"/>
          <w:i/>
          <w:iCs/>
        </w:rPr>
        <w:t>For example,</w:t>
      </w:r>
      <w:r w:rsidRPr="00D7647A">
        <w:rPr>
          <w:rFonts w:eastAsia="Times New Roman"/>
        </w:rPr>
        <w:t xml:space="preserve"> </w:t>
      </w:r>
      <w:r w:rsidR="00311640" w:rsidRPr="00D7647A">
        <w:rPr>
          <w:rFonts w:eastAsia="Times New Roman"/>
        </w:rPr>
        <w:t>during</w:t>
      </w:r>
      <w:r w:rsidRPr="00D7647A">
        <w:rPr>
          <w:rFonts w:eastAsia="Times New Roman"/>
        </w:rPr>
        <w:t xml:space="preserve"> a busy dinner service on a cruise ship, a well-coordinated team can serve hundreds of meals in a short time</w:t>
      </w:r>
      <w:r w:rsidR="00311640" w:rsidRPr="00D7647A">
        <w:rPr>
          <w:rFonts w:eastAsia="Times New Roman"/>
        </w:rPr>
        <w:t xml:space="preserve">, </w:t>
      </w:r>
      <w:r w:rsidRPr="00D7647A">
        <w:rPr>
          <w:rFonts w:eastAsia="Times New Roman"/>
        </w:rPr>
        <w:t>only possible through precise collaboration.</w:t>
      </w:r>
    </w:p>
    <w:p w14:paraId="37B7569D" w14:textId="23074D47" w:rsidR="00A3751E" w:rsidRPr="008E1B69" w:rsidRDefault="00A3751E" w:rsidP="00D7647A">
      <w:pPr>
        <w:widowControl/>
        <w:autoSpaceDE/>
        <w:autoSpaceDN/>
        <w:spacing w:before="100" w:beforeAutospacing="1" w:after="100" w:afterAutospacing="1"/>
        <w:ind w:firstLine="0"/>
        <w:rPr>
          <w:rFonts w:eastAsia="Times New Roman"/>
        </w:rPr>
      </w:pPr>
      <w:r w:rsidRPr="00D7647A">
        <w:rPr>
          <w:rFonts w:eastAsia="Times New Roman"/>
          <w:b/>
          <w:bCs/>
        </w:rPr>
        <w:t xml:space="preserve">2. </w:t>
      </w:r>
      <w:r w:rsidRPr="008E1B69">
        <w:rPr>
          <w:rFonts w:eastAsia="Times New Roman"/>
          <w:b/>
          <w:bCs/>
        </w:rPr>
        <w:t>Promotes Learning and Continuous Improvement</w:t>
      </w:r>
    </w:p>
    <w:p w14:paraId="23AC4191" w14:textId="77777777" w:rsidR="008273F2" w:rsidRPr="00D7647A" w:rsidRDefault="00A3751E" w:rsidP="00311640">
      <w:pPr>
        <w:widowControl/>
        <w:autoSpaceDE/>
        <w:autoSpaceDN/>
        <w:spacing w:before="100" w:beforeAutospacing="1" w:after="100" w:afterAutospacing="1"/>
        <w:ind w:firstLine="0"/>
        <w:jc w:val="left"/>
        <w:rPr>
          <w:rFonts w:eastAsia="Times New Roman"/>
        </w:rPr>
      </w:pPr>
      <w:r w:rsidRPr="008E1B69">
        <w:rPr>
          <w:rFonts w:eastAsia="Times New Roman"/>
        </w:rPr>
        <w:t>Knowledge-sharing creates a culture where team members learn from each other’s strengths and experiences. Junior staff can learn techniques, time-saving tricks, or even new recipes from senior chefs. This informal, on-the-job training strengthens the team's overall capability.</w:t>
      </w:r>
      <w:r w:rsidR="008273F2" w:rsidRPr="008E1B69">
        <w:rPr>
          <w:rFonts w:eastAsia="Times New Roman"/>
        </w:rPr>
        <w:t xml:space="preserve"> </w:t>
      </w:r>
      <w:r w:rsidR="00311640" w:rsidRPr="008E1B69">
        <w:rPr>
          <w:rFonts w:eastAsia="Times New Roman"/>
        </w:rPr>
        <w:t>For example, a</w:t>
      </w:r>
      <w:r w:rsidRPr="008E1B69">
        <w:rPr>
          <w:rFonts w:eastAsia="Times New Roman"/>
        </w:rPr>
        <w:t xml:space="preserve"> galley assistant might learn plating skills from a sous-chef simply by observing and asking questions during prep</w:t>
      </w:r>
      <w:r w:rsidR="00311640" w:rsidRPr="00D7647A">
        <w:rPr>
          <w:rFonts w:eastAsia="Times New Roman"/>
        </w:rPr>
        <w:t xml:space="preserve"> (7)</w:t>
      </w:r>
      <w:r w:rsidRPr="00D7647A">
        <w:rPr>
          <w:rFonts w:eastAsia="Times New Roman"/>
        </w:rPr>
        <w:t>.</w:t>
      </w:r>
    </w:p>
    <w:p w14:paraId="5619FE8E" w14:textId="640B619A" w:rsidR="00A3751E" w:rsidRPr="00D7647A" w:rsidRDefault="00A3751E" w:rsidP="00311640">
      <w:pPr>
        <w:widowControl/>
        <w:autoSpaceDE/>
        <w:autoSpaceDN/>
        <w:spacing w:before="100" w:beforeAutospacing="1" w:after="100" w:afterAutospacing="1"/>
        <w:ind w:firstLine="0"/>
        <w:jc w:val="left"/>
        <w:rPr>
          <w:rFonts w:eastAsia="Times New Roman"/>
          <w:b/>
          <w:bCs/>
        </w:rPr>
      </w:pPr>
      <w:r w:rsidRPr="00D7647A">
        <w:rPr>
          <w:rFonts w:eastAsia="Times New Roman"/>
        </w:rPr>
        <w:lastRenderedPageBreak/>
        <w:br/>
      </w:r>
      <w:r w:rsidRPr="00D7647A">
        <w:rPr>
          <w:rFonts w:eastAsia="Times New Roman"/>
          <w:b/>
          <w:bCs/>
        </w:rPr>
        <w:t>3. Encourages Problem-Solving and Adaptability</w:t>
      </w:r>
    </w:p>
    <w:p w14:paraId="22B4F6DC" w14:textId="77777777" w:rsidR="00D7647A" w:rsidRPr="00D7647A" w:rsidRDefault="00A3751E" w:rsidP="00D7647A">
      <w:pPr>
        <w:widowControl/>
        <w:autoSpaceDE/>
        <w:autoSpaceDN/>
        <w:spacing w:before="100" w:beforeAutospacing="1" w:after="100" w:afterAutospacing="1"/>
        <w:ind w:firstLine="0"/>
        <w:jc w:val="left"/>
        <w:rPr>
          <w:rFonts w:eastAsia="Times New Roman"/>
        </w:rPr>
      </w:pPr>
      <w:r w:rsidRPr="00D7647A">
        <w:rPr>
          <w:rFonts w:eastAsia="Times New Roman"/>
        </w:rPr>
        <w:t>Teamwork allows for shared problem-solving. If one member faces an issue—like an ingredient shortage or a technical equipment failure—collaborative thinking often leads to creative, quick solutions that minimize disruption.</w:t>
      </w:r>
      <w:r w:rsidRPr="00D7647A">
        <w:rPr>
          <w:rFonts w:eastAsia="Times New Roman"/>
        </w:rPr>
        <w:br/>
      </w:r>
      <w:r w:rsidR="008273F2" w:rsidRPr="00D7647A">
        <w:rPr>
          <w:rFonts w:ascii="Segoe UI Emoji" w:eastAsia="Times New Roman" w:hAnsi="Segoe UI Emoji" w:cs="Segoe UI Emoji"/>
        </w:rPr>
        <w:t>For example, w</w:t>
      </w:r>
      <w:r w:rsidRPr="00D7647A">
        <w:rPr>
          <w:rFonts w:eastAsia="Times New Roman"/>
        </w:rPr>
        <w:t>hen a combi oven fails mid-service, team members quickly adapt by reallocating tasks and using stovetop methods, avoiding delays.</w:t>
      </w:r>
    </w:p>
    <w:p w14:paraId="7711507B" w14:textId="0FA40733" w:rsidR="00A3751E" w:rsidRPr="00D7647A" w:rsidRDefault="00A3751E" w:rsidP="00D7647A">
      <w:pPr>
        <w:widowControl/>
        <w:autoSpaceDE/>
        <w:autoSpaceDN/>
        <w:spacing w:before="100" w:beforeAutospacing="1" w:after="100" w:afterAutospacing="1"/>
        <w:ind w:firstLine="0"/>
        <w:jc w:val="left"/>
        <w:rPr>
          <w:rFonts w:eastAsia="Times New Roman"/>
        </w:rPr>
      </w:pPr>
      <w:r w:rsidRPr="00D7647A">
        <w:rPr>
          <w:rFonts w:eastAsia="Times New Roman"/>
          <w:b/>
          <w:bCs/>
        </w:rPr>
        <w:t>4. Builds Trust and Reduces Stress</w:t>
      </w:r>
    </w:p>
    <w:p w14:paraId="608B6E25" w14:textId="77777777" w:rsidR="00D7647A" w:rsidRPr="00D7647A" w:rsidRDefault="00A3751E" w:rsidP="00D7647A">
      <w:pPr>
        <w:widowControl/>
        <w:autoSpaceDE/>
        <w:autoSpaceDN/>
        <w:spacing w:before="100" w:beforeAutospacing="1" w:after="100" w:afterAutospacing="1"/>
        <w:ind w:firstLine="0"/>
        <w:jc w:val="left"/>
        <w:rPr>
          <w:rFonts w:eastAsia="Times New Roman"/>
        </w:rPr>
      </w:pPr>
      <w:r w:rsidRPr="00D7647A">
        <w:rPr>
          <w:rFonts w:eastAsia="Times New Roman"/>
        </w:rPr>
        <w:t>In high-pressure environments like ship galleys, stress levels can be high. Effective collaboration fosters trust and mutual support, which improves morale and reduces burnout. Knowing that teammates are reliable helps individuals stay calm and focused.</w:t>
      </w:r>
      <w:r w:rsidR="008273F2" w:rsidRPr="00D7647A">
        <w:rPr>
          <w:rFonts w:eastAsia="Times New Roman"/>
        </w:rPr>
        <w:t xml:space="preserve"> For example, if </w:t>
      </w:r>
      <w:r w:rsidRPr="00D7647A">
        <w:rPr>
          <w:rFonts w:eastAsia="Times New Roman"/>
        </w:rPr>
        <w:t>one team member falls behind, others can step in to assist without needing to be asked—demonstrating trust and solidarity.</w:t>
      </w:r>
    </w:p>
    <w:p w14:paraId="79EF9D14" w14:textId="23D9407B" w:rsidR="00A3751E" w:rsidRPr="00D7647A" w:rsidRDefault="00A3751E" w:rsidP="00D7647A">
      <w:pPr>
        <w:widowControl/>
        <w:autoSpaceDE/>
        <w:autoSpaceDN/>
        <w:spacing w:before="100" w:beforeAutospacing="1" w:after="100" w:afterAutospacing="1"/>
        <w:ind w:firstLine="0"/>
        <w:jc w:val="left"/>
        <w:rPr>
          <w:rFonts w:eastAsia="Times New Roman"/>
        </w:rPr>
      </w:pPr>
      <w:r w:rsidRPr="00D7647A">
        <w:rPr>
          <w:rFonts w:eastAsia="Times New Roman"/>
          <w:b/>
          <w:bCs/>
        </w:rPr>
        <w:t>5</w:t>
      </w:r>
      <w:proofErr w:type="gramStart"/>
      <w:r w:rsidRPr="00D7647A">
        <w:rPr>
          <w:rFonts w:eastAsia="Times New Roman"/>
          <w:b/>
          <w:bCs/>
        </w:rPr>
        <w:t>. Supports</w:t>
      </w:r>
      <w:proofErr w:type="gramEnd"/>
      <w:r w:rsidRPr="00D7647A">
        <w:rPr>
          <w:rFonts w:eastAsia="Times New Roman"/>
          <w:b/>
          <w:bCs/>
        </w:rPr>
        <w:t xml:space="preserve"> Safety and Hygiene Compliance</w:t>
      </w:r>
    </w:p>
    <w:p w14:paraId="3CB8A858" w14:textId="77777777" w:rsidR="008273F2" w:rsidRPr="00D7647A" w:rsidRDefault="00A3751E" w:rsidP="008273F2">
      <w:pPr>
        <w:widowControl/>
        <w:autoSpaceDE/>
        <w:autoSpaceDN/>
        <w:spacing w:before="100" w:beforeAutospacing="1" w:after="100" w:afterAutospacing="1"/>
        <w:ind w:firstLine="0"/>
        <w:jc w:val="left"/>
        <w:rPr>
          <w:rFonts w:eastAsia="Times New Roman"/>
        </w:rPr>
      </w:pPr>
      <w:r w:rsidRPr="00D7647A">
        <w:rPr>
          <w:rFonts w:eastAsia="Times New Roman"/>
        </w:rPr>
        <w:t>Collaboration ensures that everyone is accountable for maintaining safety and hygiene standards. Sharing information about food allergens, cross-contamination risks, or sanitation procedures is essential in preventing foodborne illnesses.</w:t>
      </w:r>
      <w:r w:rsidR="008273F2" w:rsidRPr="00D7647A">
        <w:rPr>
          <w:rFonts w:eastAsia="Times New Roman"/>
        </w:rPr>
        <w:t xml:space="preserve"> </w:t>
      </w:r>
      <w:r w:rsidR="008273F2" w:rsidRPr="00D7647A">
        <w:rPr>
          <w:rFonts w:ascii="Segoe UI Emoji" w:eastAsia="Times New Roman" w:hAnsi="Segoe UI Emoji" w:cs="Segoe UI Emoji"/>
        </w:rPr>
        <w:t>For example, if</w:t>
      </w:r>
      <w:r w:rsidRPr="00D7647A">
        <w:rPr>
          <w:rFonts w:eastAsia="Times New Roman"/>
        </w:rPr>
        <w:t xml:space="preserve"> a chef is handling shellfish, communicating this to the team ensures separate tools and surfaces are used, protecting guests with allergies.</w:t>
      </w:r>
    </w:p>
    <w:p w14:paraId="596C431B" w14:textId="21C5CF91" w:rsidR="00A3751E" w:rsidRPr="00D7647A" w:rsidRDefault="00A3751E" w:rsidP="008273F2">
      <w:pPr>
        <w:widowControl/>
        <w:autoSpaceDE/>
        <w:autoSpaceDN/>
        <w:spacing w:before="100" w:beforeAutospacing="1" w:after="100" w:afterAutospacing="1"/>
        <w:ind w:firstLine="0"/>
        <w:jc w:val="left"/>
        <w:rPr>
          <w:rFonts w:eastAsia="Times New Roman"/>
        </w:rPr>
      </w:pPr>
      <w:r w:rsidRPr="00D7647A">
        <w:rPr>
          <w:rFonts w:eastAsia="Times New Roman"/>
          <w:b/>
          <w:bCs/>
        </w:rPr>
        <w:t>6. Fosters Innovation and Menu Development</w:t>
      </w:r>
    </w:p>
    <w:p w14:paraId="1C40B5F5" w14:textId="77777777" w:rsidR="00D7647A" w:rsidRPr="00D7647A" w:rsidRDefault="00A3751E" w:rsidP="00D7647A">
      <w:pPr>
        <w:widowControl/>
        <w:autoSpaceDE/>
        <w:autoSpaceDN/>
        <w:spacing w:before="100" w:beforeAutospacing="1" w:after="100" w:afterAutospacing="1"/>
        <w:ind w:firstLine="0"/>
        <w:jc w:val="left"/>
        <w:rPr>
          <w:rFonts w:eastAsia="Times New Roman"/>
        </w:rPr>
      </w:pPr>
      <w:r w:rsidRPr="00D7647A">
        <w:rPr>
          <w:rFonts w:eastAsia="Times New Roman"/>
        </w:rPr>
        <w:t xml:space="preserve">Knowledge-sharing isn’t limited to </w:t>
      </w:r>
      <w:r w:rsidR="008273F2" w:rsidRPr="00D7647A">
        <w:rPr>
          <w:rFonts w:eastAsia="Times New Roman"/>
        </w:rPr>
        <w:t xml:space="preserve">techniques; </w:t>
      </w:r>
      <w:r w:rsidRPr="00D7647A">
        <w:rPr>
          <w:rFonts w:eastAsia="Times New Roman"/>
        </w:rPr>
        <w:t>it also includes sharing cultural knowledge, flavor profiles, and cooking traditions. This can lead to creative menu items that reflect global influences.</w:t>
      </w:r>
      <w:r w:rsidRPr="00D7647A">
        <w:rPr>
          <w:rFonts w:eastAsia="Times New Roman"/>
        </w:rPr>
        <w:br/>
      </w:r>
      <w:r w:rsidR="008273F2" w:rsidRPr="00854A6B">
        <w:rPr>
          <w:rFonts w:eastAsia="Times New Roman"/>
        </w:rPr>
        <w:t xml:space="preserve">For example, a </w:t>
      </w:r>
      <w:r w:rsidRPr="00D7647A">
        <w:rPr>
          <w:rFonts w:eastAsia="Times New Roman"/>
        </w:rPr>
        <w:t>Filipino chef shares adobo recipes, which are adapted into a fusion-style dish for an international cruise menu.</w:t>
      </w:r>
    </w:p>
    <w:p w14:paraId="4FFD8BC4" w14:textId="6526CAD8" w:rsidR="00A3751E" w:rsidRPr="00D7647A" w:rsidRDefault="00A3751E" w:rsidP="00D7647A">
      <w:pPr>
        <w:widowControl/>
        <w:autoSpaceDE/>
        <w:autoSpaceDN/>
        <w:spacing w:before="100" w:beforeAutospacing="1" w:after="100" w:afterAutospacing="1"/>
        <w:ind w:firstLine="0"/>
        <w:jc w:val="left"/>
        <w:rPr>
          <w:rFonts w:eastAsia="Times New Roman"/>
        </w:rPr>
      </w:pPr>
      <w:r w:rsidRPr="00D7647A">
        <w:rPr>
          <w:rFonts w:eastAsia="Times New Roman"/>
          <w:b/>
          <w:bCs/>
        </w:rPr>
        <w:t xml:space="preserve">7. Aligns Team </w:t>
      </w:r>
      <w:r w:rsidR="008273F2" w:rsidRPr="00D7647A">
        <w:rPr>
          <w:rFonts w:eastAsia="Times New Roman"/>
          <w:b/>
          <w:bCs/>
        </w:rPr>
        <w:t>with</w:t>
      </w:r>
      <w:r w:rsidRPr="00D7647A">
        <w:rPr>
          <w:rFonts w:eastAsia="Times New Roman"/>
          <w:b/>
          <w:bCs/>
        </w:rPr>
        <w:t xml:space="preserve"> Organizational Goals</w:t>
      </w:r>
    </w:p>
    <w:p w14:paraId="0E353B4E" w14:textId="3B79DC9B" w:rsidR="00A3751E" w:rsidRPr="00D7647A" w:rsidRDefault="00A3751E" w:rsidP="00A3751E">
      <w:pPr>
        <w:widowControl/>
        <w:autoSpaceDE/>
        <w:autoSpaceDN/>
        <w:spacing w:before="100" w:beforeAutospacing="1" w:after="100" w:afterAutospacing="1"/>
        <w:ind w:firstLine="0"/>
        <w:jc w:val="left"/>
        <w:rPr>
          <w:rFonts w:eastAsia="Times New Roman"/>
        </w:rPr>
      </w:pPr>
      <w:r w:rsidRPr="00D7647A">
        <w:rPr>
          <w:rFonts w:eastAsia="Times New Roman"/>
        </w:rPr>
        <w:t xml:space="preserve">In hospitality settings, guest satisfaction is the </w:t>
      </w:r>
      <w:proofErr w:type="gramStart"/>
      <w:r w:rsidRPr="00D7647A">
        <w:rPr>
          <w:rFonts w:eastAsia="Times New Roman"/>
        </w:rPr>
        <w:t>ultimate goal</w:t>
      </w:r>
      <w:proofErr w:type="gramEnd"/>
      <w:r w:rsidRPr="00D7647A">
        <w:rPr>
          <w:rFonts w:eastAsia="Times New Roman"/>
        </w:rPr>
        <w:t>. When staff work collaboratively and share knowledge, it creates a unified team that consistently delivers high-quality service, aligning with brand standards and customer expectations.</w:t>
      </w:r>
      <w:r w:rsidR="008273F2" w:rsidRPr="00D7647A">
        <w:rPr>
          <w:rFonts w:eastAsia="Times New Roman"/>
        </w:rPr>
        <w:t xml:space="preserve"> For example, on </w:t>
      </w:r>
      <w:r w:rsidRPr="00D7647A">
        <w:rPr>
          <w:rFonts w:eastAsia="Times New Roman"/>
        </w:rPr>
        <w:t>luxury cruise lines, coordinated teamwork in the galley directly contributes to positive guest reviews and repeat business.</w:t>
      </w:r>
      <w:r w:rsidR="00854A6B">
        <w:rPr>
          <w:rFonts w:eastAsia="Times New Roman"/>
        </w:rPr>
        <w:t xml:space="preserve"> </w:t>
      </w:r>
      <w:r w:rsidRPr="00D7647A">
        <w:rPr>
          <w:rFonts w:eastAsia="Times New Roman"/>
        </w:rPr>
        <w:t xml:space="preserve">In maritime culinary operations, collaboration and knowledge-sharing among galley staff are more than best practices—they are the backbone of efficient, safe, and innovative kitchens. These behaviors lead to stronger teams, better food, and a more positive working environment for everyone </w:t>
      </w:r>
      <w:r w:rsidR="008273F2" w:rsidRPr="00D7647A">
        <w:rPr>
          <w:rFonts w:eastAsia="Times New Roman"/>
        </w:rPr>
        <w:t>on board</w:t>
      </w:r>
      <w:r w:rsidRPr="00D7647A">
        <w:rPr>
          <w:rFonts w:eastAsia="Times New Roman"/>
        </w:rPr>
        <w:t>.</w:t>
      </w:r>
    </w:p>
    <w:p w14:paraId="0B4415E2" w14:textId="55775D72" w:rsidR="008273F2" w:rsidRPr="00D7647A" w:rsidRDefault="00A3751E" w:rsidP="00D7647A">
      <w:pPr>
        <w:pStyle w:val="Heading1"/>
        <w:numPr>
          <w:ilvl w:val="0"/>
          <w:numId w:val="26"/>
        </w:numPr>
        <w:ind w:left="576"/>
        <w:jc w:val="both"/>
        <w:rPr>
          <w:lang w:val="en-US"/>
        </w:rPr>
      </w:pPr>
      <w:bookmarkStart w:id="4" w:name="_Toc210724029"/>
      <w:r w:rsidRPr="00D7647A">
        <w:rPr>
          <w:lang w:val="en-US"/>
        </w:rPr>
        <w:t>MENTORSHIP</w:t>
      </w:r>
      <w:r w:rsidR="008273F2" w:rsidRPr="00D7647A">
        <w:rPr>
          <w:lang w:val="en-US"/>
        </w:rPr>
        <w:t xml:space="preserve"> &amp; </w:t>
      </w:r>
      <w:r w:rsidRPr="00D7647A">
        <w:rPr>
          <w:lang w:val="en-US"/>
        </w:rPr>
        <w:t xml:space="preserve">GUIDANCE FROM </w:t>
      </w:r>
      <w:r w:rsidR="008273F2" w:rsidRPr="00D7647A">
        <w:rPr>
          <w:lang w:val="en-US"/>
        </w:rPr>
        <w:t xml:space="preserve">THE </w:t>
      </w:r>
      <w:r w:rsidRPr="00D7647A">
        <w:rPr>
          <w:lang w:val="en-US"/>
        </w:rPr>
        <w:t xml:space="preserve">EXPERIENCED </w:t>
      </w:r>
      <w:r w:rsidR="008273F2" w:rsidRPr="00D7647A">
        <w:rPr>
          <w:lang w:val="en-US"/>
        </w:rPr>
        <w:t>PROFESSIONALS</w:t>
      </w:r>
      <w:bookmarkEnd w:id="4"/>
    </w:p>
    <w:p w14:paraId="4E083919" w14:textId="77777777" w:rsidR="008273F2" w:rsidRPr="00A3751E" w:rsidRDefault="008273F2" w:rsidP="008273F2">
      <w:pPr>
        <w:widowControl/>
        <w:autoSpaceDE/>
        <w:autoSpaceDN/>
        <w:spacing w:after="0"/>
        <w:ind w:firstLine="0"/>
        <w:jc w:val="left"/>
        <w:rPr>
          <w:rFonts w:eastAsia="Times New Roman"/>
          <w:sz w:val="24"/>
          <w:szCs w:val="24"/>
        </w:rPr>
      </w:pPr>
    </w:p>
    <w:p w14:paraId="1E33EB03" w14:textId="141BEBAC" w:rsidR="00A3751E" w:rsidRPr="00B311EE" w:rsidRDefault="00A3751E" w:rsidP="00B311EE">
      <w:pPr>
        <w:ind w:firstLine="0"/>
        <w:rPr>
          <w:rFonts w:eastAsia="Times New Roman"/>
        </w:rPr>
      </w:pPr>
      <w:r w:rsidRPr="00B311EE">
        <w:rPr>
          <w:rFonts w:eastAsia="Times New Roman"/>
        </w:rPr>
        <w:t xml:space="preserve">In the culinary </w:t>
      </w:r>
      <w:proofErr w:type="gramStart"/>
      <w:r w:rsidRPr="00B311EE">
        <w:rPr>
          <w:rFonts w:eastAsia="Times New Roman"/>
        </w:rPr>
        <w:t>world—</w:t>
      </w:r>
      <w:proofErr w:type="gramEnd"/>
      <w:r w:rsidRPr="00B311EE">
        <w:rPr>
          <w:rFonts w:eastAsia="Times New Roman"/>
        </w:rPr>
        <w:t xml:space="preserve">especially in maritime </w:t>
      </w:r>
      <w:proofErr w:type="gramStart"/>
      <w:r w:rsidRPr="00B311EE">
        <w:rPr>
          <w:rFonts w:eastAsia="Times New Roman"/>
        </w:rPr>
        <w:t>operations</w:t>
      </w:r>
      <w:proofErr w:type="gramEnd"/>
      <w:r w:rsidRPr="00B311EE">
        <w:rPr>
          <w:rFonts w:eastAsia="Times New Roman"/>
        </w:rPr>
        <w:t xml:space="preserve"> where teams work in high-pressure, fast-paced, and often isolated environments—mentorship is not merely beneficial; it is essential. The structure and culture of a professional galley rely heavily on the transmission of knowledge, standards, and values from experienced chefs to those who are new to the field or new to shipboard service. Well-designed mentorship programs, combined with informal day-to-day guidance, serve as powerful tools for shaping competent, confident, and career-ready culinary professionals.</w:t>
      </w:r>
    </w:p>
    <w:p w14:paraId="48CB869D" w14:textId="5566186C" w:rsidR="00A3751E" w:rsidRPr="00B311EE" w:rsidRDefault="00A3751E" w:rsidP="00B311EE">
      <w:pPr>
        <w:widowControl/>
        <w:autoSpaceDE/>
        <w:autoSpaceDN/>
        <w:spacing w:before="100" w:beforeAutospacing="1" w:after="100" w:afterAutospacing="1"/>
        <w:ind w:firstLine="0"/>
        <w:rPr>
          <w:rFonts w:eastAsia="Times New Roman"/>
        </w:rPr>
      </w:pPr>
      <w:r w:rsidRPr="00B311EE">
        <w:rPr>
          <w:rFonts w:eastAsia="Times New Roman"/>
        </w:rPr>
        <w:t xml:space="preserve">One of the most immediate benefits of mentorship is the acceleration of skill development. While formal training lays the groundwork for culinary knowledge, it is often through mentorship that practical, real-world skills are honed. An experienced mentor can demonstrate how to work more efficiently during service, handle kitchen equipment properly, or recover from common mistakes. These are lessons that are best learned through observation, hands-on experience, and real-time </w:t>
      </w:r>
      <w:proofErr w:type="gramStart"/>
      <w:r w:rsidRPr="00B311EE">
        <w:rPr>
          <w:rFonts w:eastAsia="Times New Roman"/>
        </w:rPr>
        <w:t>feedback—things</w:t>
      </w:r>
      <w:proofErr w:type="gramEnd"/>
      <w:r w:rsidRPr="00B311EE">
        <w:rPr>
          <w:rFonts w:eastAsia="Times New Roman"/>
        </w:rPr>
        <w:t xml:space="preserve"> that only a working kitchen and a knowledgeable mentor can provide. For instance, a mentor might show a young cook how to multitask by prepping ingredients for multiple dishes simultaneously, or how to adjust seasoning by instinct rather than strict measurement</w:t>
      </w:r>
      <w:r w:rsidR="005D138E" w:rsidRPr="00B311EE">
        <w:rPr>
          <w:rFonts w:eastAsia="Times New Roman"/>
        </w:rPr>
        <w:t xml:space="preserve"> (8, 9)</w:t>
      </w:r>
      <w:r w:rsidRPr="00B311EE">
        <w:rPr>
          <w:rFonts w:eastAsia="Times New Roman"/>
        </w:rPr>
        <w:t>.</w:t>
      </w:r>
    </w:p>
    <w:p w14:paraId="42F81B8A" w14:textId="77777777" w:rsidR="00A3751E" w:rsidRPr="00B311EE" w:rsidRDefault="00A3751E" w:rsidP="00B311EE">
      <w:pPr>
        <w:widowControl/>
        <w:autoSpaceDE/>
        <w:autoSpaceDN/>
        <w:spacing w:before="100" w:beforeAutospacing="1" w:after="100" w:afterAutospacing="1"/>
        <w:ind w:firstLine="0"/>
        <w:rPr>
          <w:rFonts w:eastAsia="Times New Roman"/>
        </w:rPr>
      </w:pPr>
      <w:r w:rsidRPr="00B311EE">
        <w:rPr>
          <w:rFonts w:eastAsia="Times New Roman"/>
        </w:rPr>
        <w:t xml:space="preserve">Mentorship also plays a crucial role in building professional confidence. The support and encouragement of a trusted mentor can be transformative for someone early in their culinary career. With a mentor’s guidance, a junior team member can gradually take on more responsibility, learn how to handle feedback constructively, and begin to assert their presence in the galley. This </w:t>
      </w:r>
      <w:r w:rsidRPr="00B311EE">
        <w:rPr>
          <w:rFonts w:eastAsia="Times New Roman"/>
        </w:rPr>
        <w:lastRenderedPageBreak/>
        <w:t xml:space="preserve">sense of growth and self-assurance enables staff to perform more effectively under </w:t>
      </w:r>
      <w:proofErr w:type="gramStart"/>
      <w:r w:rsidRPr="00B311EE">
        <w:rPr>
          <w:rFonts w:eastAsia="Times New Roman"/>
        </w:rPr>
        <w:t>pressure—</w:t>
      </w:r>
      <w:proofErr w:type="gramEnd"/>
      <w:r w:rsidRPr="00B311EE">
        <w:rPr>
          <w:rFonts w:eastAsia="Times New Roman"/>
        </w:rPr>
        <w:t>a key requirement in high-volume service environments like cruise ships or offshore kitchens.</w:t>
      </w:r>
    </w:p>
    <w:p w14:paraId="43454331" w14:textId="57403F63" w:rsidR="00A3751E" w:rsidRPr="00B311EE" w:rsidRDefault="00A3751E" w:rsidP="00B311EE">
      <w:pPr>
        <w:widowControl/>
        <w:autoSpaceDE/>
        <w:autoSpaceDN/>
        <w:spacing w:before="100" w:beforeAutospacing="1" w:after="100" w:afterAutospacing="1"/>
        <w:ind w:firstLine="0"/>
        <w:rPr>
          <w:rFonts w:eastAsia="Times New Roman"/>
        </w:rPr>
      </w:pPr>
      <w:r w:rsidRPr="00B311EE">
        <w:rPr>
          <w:rFonts w:eastAsia="Times New Roman"/>
        </w:rPr>
        <w:t>Moreover, a good mentor helps mentees shape their professional identity. Culinary careers are often long journeys with many twists—ranging from specialization in certain cuisines to leadership roles or even entrepreneurship. A mentor who shares their own career experiences, challenges, and lessons learned provides valuable insight into what it means to grow in the culinary field. This mentorship relationship helps mentees understand where they stand, where they might go, and what it takes to get there. It transforms the kitchen from just a workplace into a space of possibility and aspiration</w:t>
      </w:r>
      <w:r w:rsidR="00B311EE">
        <w:rPr>
          <w:rFonts w:eastAsia="Times New Roman"/>
        </w:rPr>
        <w:t xml:space="preserve"> (10)</w:t>
      </w:r>
      <w:r w:rsidRPr="00B311EE">
        <w:rPr>
          <w:rFonts w:eastAsia="Times New Roman"/>
        </w:rPr>
        <w:t>.</w:t>
      </w:r>
    </w:p>
    <w:p w14:paraId="532F8245" w14:textId="77777777" w:rsidR="00A3751E" w:rsidRPr="00B311EE" w:rsidRDefault="00A3751E" w:rsidP="00B311EE">
      <w:pPr>
        <w:widowControl/>
        <w:autoSpaceDE/>
        <w:autoSpaceDN/>
        <w:spacing w:before="100" w:beforeAutospacing="1" w:after="100" w:afterAutospacing="1"/>
        <w:ind w:firstLine="0"/>
        <w:rPr>
          <w:rFonts w:eastAsia="Times New Roman"/>
        </w:rPr>
      </w:pPr>
      <w:r w:rsidRPr="00B311EE">
        <w:rPr>
          <w:rFonts w:eastAsia="Times New Roman"/>
        </w:rPr>
        <w:t>Another critical function of mentorship is preserving culinary and organizational standards. In galley operations, especially those on ships or in institutions with set menus and brand-specific dishes, consistency is crucial. Senior chefs ensure that new team members learn not only how to prepare the food but how to do so according to the expected presentation, timing, hygiene, and taste standards. Through mentorship, core kitchen values such as discipline, teamwork, attention to detail, and pride in workmanship are passed on, maintaining the overall quality and reputation of the galley operation.</w:t>
      </w:r>
    </w:p>
    <w:p w14:paraId="60A5783E" w14:textId="773B13F7" w:rsidR="00A3751E" w:rsidRPr="00B311EE" w:rsidRDefault="00A3751E" w:rsidP="00B311EE">
      <w:pPr>
        <w:widowControl/>
        <w:autoSpaceDE/>
        <w:autoSpaceDN/>
        <w:spacing w:before="100" w:beforeAutospacing="1" w:after="100" w:afterAutospacing="1"/>
        <w:ind w:firstLine="0"/>
        <w:rPr>
          <w:rFonts w:eastAsia="Times New Roman"/>
        </w:rPr>
      </w:pPr>
      <w:r w:rsidRPr="00B311EE">
        <w:rPr>
          <w:rFonts w:eastAsia="Times New Roman"/>
        </w:rPr>
        <w:t>In addition, mentorship has a profound impact on staff. This kind of relationship contributes to higher morale, stronger engagement, and lower turnover. Team members who feel valued and supported are more likely to commit to their roles, return for multiple contracts, and even take on leadership positions over time.</w:t>
      </w:r>
    </w:p>
    <w:p w14:paraId="4702C0EF" w14:textId="77777777" w:rsidR="00A3751E" w:rsidRPr="00B311EE" w:rsidRDefault="00A3751E" w:rsidP="00B311EE">
      <w:pPr>
        <w:widowControl/>
        <w:autoSpaceDE/>
        <w:autoSpaceDN/>
        <w:spacing w:before="100" w:beforeAutospacing="1" w:after="100" w:afterAutospacing="1"/>
        <w:ind w:firstLine="0"/>
        <w:rPr>
          <w:rFonts w:eastAsia="Times New Roman"/>
        </w:rPr>
      </w:pPr>
      <w:r w:rsidRPr="00B311EE">
        <w:rPr>
          <w:rFonts w:eastAsia="Times New Roman"/>
        </w:rPr>
        <w:t>Furthermore, mentorship contributes to the long-term sustainability of the culinary workforce by fostering a culture of leadership development. Today’s mentees often become tomorrow’s mentors. As team members gain experience and confidence, they are better prepared to take others under their wing, creating a continuous cycle of growth and knowledge transfer. This continuity is especially important in maritime operations, where crew rotations and staff changes are frequent. A strong mentorship culture ensures that each new team member is quickly brought up to speed and integrated into the kitchen team.</w:t>
      </w:r>
    </w:p>
    <w:p w14:paraId="4FB06591" w14:textId="58C0B530" w:rsidR="00A3751E" w:rsidRPr="00B311EE" w:rsidRDefault="00A3751E" w:rsidP="00B311EE">
      <w:pPr>
        <w:widowControl/>
        <w:autoSpaceDE/>
        <w:autoSpaceDN/>
        <w:spacing w:before="100" w:beforeAutospacing="1" w:after="100" w:afterAutospacing="1"/>
        <w:ind w:firstLine="0"/>
        <w:rPr>
          <w:rFonts w:eastAsia="Times New Roman"/>
        </w:rPr>
      </w:pPr>
      <w:r w:rsidRPr="00B311EE">
        <w:rPr>
          <w:rFonts w:eastAsia="Times New Roman"/>
        </w:rPr>
        <w:t xml:space="preserve">Mentorship also enhances inclusivity and collaboration in multicultural galleys. Ships often employ </w:t>
      </w:r>
      <w:r w:rsidR="00B311EE">
        <w:rPr>
          <w:rFonts w:eastAsia="Times New Roman"/>
        </w:rPr>
        <w:t>crews</w:t>
      </w:r>
      <w:r w:rsidRPr="00B311EE">
        <w:rPr>
          <w:rFonts w:eastAsia="Times New Roman"/>
        </w:rPr>
        <w:t xml:space="preserve"> from diverse cultural and linguistic backgrounds. Through mentorship, experienced staff can help newcomers navigate language barriers, cultural differences, and unfamiliar protocols, creating a more cohesive and respectful team environment. This individualized support makes it easier for every team member to contribute meaningfully and to feel like a valued part of the operation</w:t>
      </w:r>
      <w:r w:rsidR="00B311EE">
        <w:rPr>
          <w:rFonts w:eastAsia="Times New Roman"/>
        </w:rPr>
        <w:t xml:space="preserve"> (11)</w:t>
      </w:r>
      <w:r w:rsidRPr="00B311EE">
        <w:rPr>
          <w:rFonts w:eastAsia="Times New Roman"/>
        </w:rPr>
        <w:t>.</w:t>
      </w:r>
    </w:p>
    <w:p w14:paraId="3D355639" w14:textId="77777777" w:rsidR="00A3751E" w:rsidRPr="00B311EE" w:rsidRDefault="00A3751E" w:rsidP="00B311EE">
      <w:pPr>
        <w:widowControl/>
        <w:autoSpaceDE/>
        <w:autoSpaceDN/>
        <w:spacing w:before="100" w:beforeAutospacing="1" w:after="100" w:afterAutospacing="1"/>
        <w:ind w:firstLine="0"/>
        <w:rPr>
          <w:rFonts w:eastAsia="Times New Roman"/>
        </w:rPr>
      </w:pPr>
      <w:r w:rsidRPr="00B311EE">
        <w:rPr>
          <w:rFonts w:eastAsia="Times New Roman"/>
        </w:rPr>
        <w:t>In summary, mentorship programs and guidance from experienced culinary professionals are foundational to successful galley operations. They strengthen technical competence, build leadership, enhance retention, preserve culinary standards, and create inclusive, high-performing teams. In the unique setting of a maritime kitchen, where adaptability, speed, and consistency are crucial, mentorship serves not just as a development tool—but as a pillar of operational excellence. Investing in mentorship is investing in the future of the culinary team and, ultimately, in the quality of service delivered to every guest.</w:t>
      </w:r>
    </w:p>
    <w:p w14:paraId="24BEF13F" w14:textId="5F48D027" w:rsidR="00B311EE" w:rsidRPr="00D7647A" w:rsidRDefault="00A3751E" w:rsidP="00D7647A">
      <w:pPr>
        <w:pStyle w:val="Heading1"/>
        <w:numPr>
          <w:ilvl w:val="0"/>
          <w:numId w:val="26"/>
        </w:numPr>
        <w:ind w:left="576"/>
        <w:jc w:val="both"/>
        <w:rPr>
          <w:lang w:val="en-US"/>
        </w:rPr>
      </w:pPr>
      <w:bookmarkStart w:id="5" w:name="_Toc210724030"/>
      <w:r w:rsidRPr="00D7647A">
        <w:rPr>
          <w:lang w:val="en-US"/>
        </w:rPr>
        <w:t>KEEPING UP WITH ADVANCED COOKING METHODS AND SPECIAL CUISINES</w:t>
      </w:r>
      <w:bookmarkEnd w:id="5"/>
      <w:r w:rsidRPr="00D7647A">
        <w:rPr>
          <w:lang w:val="en-US"/>
        </w:rPr>
        <w:t xml:space="preserve"> </w:t>
      </w:r>
    </w:p>
    <w:p w14:paraId="282D943C" w14:textId="77777777" w:rsidR="00A3751E" w:rsidRPr="00B311EE" w:rsidRDefault="00A3751E" w:rsidP="00B311EE">
      <w:pPr>
        <w:pStyle w:val="NormalWeb"/>
        <w:jc w:val="both"/>
        <w:rPr>
          <w:sz w:val="20"/>
          <w:szCs w:val="20"/>
        </w:rPr>
      </w:pPr>
      <w:r w:rsidRPr="00B311EE">
        <w:rPr>
          <w:sz w:val="20"/>
          <w:szCs w:val="20"/>
        </w:rPr>
        <w:t>In the dynamic and competitive world of maritime hospitality, keeping up with advanced cooking techniques and specialized cuisines is essential. Guests today expect high-quality, diverse, and modern dining experiences—even at sea. However, the unique environment of shipboard kitchens presents challenges such as space limitations, long voyages, and limited access to external training. For this reason, cruise lines and galley managers must be intentional about how they support culinary staff in staying current and creative.</w:t>
      </w:r>
    </w:p>
    <w:p w14:paraId="779C9257" w14:textId="77777777" w:rsidR="00A3751E" w:rsidRPr="00CE41C0" w:rsidRDefault="00A3751E" w:rsidP="00CE41C0">
      <w:pPr>
        <w:pStyle w:val="NormalWeb"/>
        <w:jc w:val="both"/>
        <w:rPr>
          <w:sz w:val="20"/>
          <w:szCs w:val="20"/>
        </w:rPr>
      </w:pPr>
      <w:r w:rsidRPr="00CE41C0">
        <w:rPr>
          <w:sz w:val="20"/>
          <w:szCs w:val="20"/>
        </w:rPr>
        <w:t>One of the most effective strategies is to offer ongoing training through hands-on workshops. Regular onboard culinary sessions, led by senior chefs or visiting professionals, help crew members develop new techniques like sous vide cooking, fermentation, or plant-based menu innovation. These sessions allow cooks to experiment and learn in a practical setting without interrupting daily operations. For example, during a "culinary innovation week," chefs might rotate through different stations to practice foaming techniques, curing methods, or artistic plating.</w:t>
      </w:r>
    </w:p>
    <w:p w14:paraId="4CA71DEC" w14:textId="77777777" w:rsidR="00A3751E" w:rsidRPr="00CE41C0" w:rsidRDefault="00A3751E" w:rsidP="00CE41C0">
      <w:pPr>
        <w:pStyle w:val="NormalWeb"/>
        <w:jc w:val="both"/>
        <w:rPr>
          <w:sz w:val="20"/>
          <w:szCs w:val="20"/>
        </w:rPr>
      </w:pPr>
      <w:r w:rsidRPr="00CE41C0">
        <w:rPr>
          <w:sz w:val="20"/>
          <w:szCs w:val="20"/>
        </w:rPr>
        <w:t xml:space="preserve">Digital learning is another powerful tool. Ships can subscribe to online culinary education platforms like </w:t>
      </w:r>
      <w:proofErr w:type="spellStart"/>
      <w:r w:rsidRPr="00CE41C0">
        <w:rPr>
          <w:sz w:val="20"/>
          <w:szCs w:val="20"/>
        </w:rPr>
        <w:t>Rouxbe</w:t>
      </w:r>
      <w:proofErr w:type="spellEnd"/>
      <w:r w:rsidRPr="00CE41C0">
        <w:rPr>
          <w:sz w:val="20"/>
          <w:szCs w:val="20"/>
        </w:rPr>
        <w:t xml:space="preserve">, </w:t>
      </w:r>
      <w:proofErr w:type="spellStart"/>
      <w:r w:rsidRPr="00CE41C0">
        <w:rPr>
          <w:sz w:val="20"/>
          <w:szCs w:val="20"/>
        </w:rPr>
        <w:t>Worldchefs</w:t>
      </w:r>
      <w:proofErr w:type="spellEnd"/>
      <w:r w:rsidRPr="00CE41C0">
        <w:rPr>
          <w:sz w:val="20"/>
          <w:szCs w:val="20"/>
        </w:rPr>
        <w:t xml:space="preserve"> Academy, or internal learning management systems (LMS), allowing crew to access structured learning on advanced methods and international cuisines. These programs provide flexible, self-paced learning opportunities that work well with busy galley schedules. For instance, crew members can complete video modules on Japanese kaiseki or Mediterranean diet fundamentals during their free time.</w:t>
      </w:r>
    </w:p>
    <w:p w14:paraId="4233CC90" w14:textId="77777777" w:rsidR="00A3751E" w:rsidRPr="00CE41C0" w:rsidRDefault="00A3751E" w:rsidP="00CE41C0">
      <w:pPr>
        <w:pStyle w:val="NormalWeb"/>
        <w:jc w:val="both"/>
        <w:rPr>
          <w:sz w:val="20"/>
          <w:szCs w:val="20"/>
        </w:rPr>
      </w:pPr>
      <w:proofErr w:type="gramStart"/>
      <w:r w:rsidRPr="00CE41C0">
        <w:rPr>
          <w:sz w:val="20"/>
          <w:szCs w:val="20"/>
        </w:rPr>
        <w:lastRenderedPageBreak/>
        <w:t>Cross-training</w:t>
      </w:r>
      <w:proofErr w:type="gramEnd"/>
      <w:r w:rsidRPr="00CE41C0">
        <w:rPr>
          <w:sz w:val="20"/>
          <w:szCs w:val="20"/>
        </w:rPr>
        <w:t xml:space="preserve"> within the galley also plays a key role in knowledge transfer. Rotating staff through different kitchen sections allows chefs to learn from each other and gain exposure to new techniques and ingredients. A pastry chef might spend time learning savory plating, or a grill cook could explore vegetarian preparation. This not only builds technical versatility but also strengthens team collaboration.</w:t>
      </w:r>
    </w:p>
    <w:p w14:paraId="583B8462" w14:textId="77777777" w:rsidR="00A3751E" w:rsidRPr="00CE41C0" w:rsidRDefault="00A3751E" w:rsidP="00CE41C0">
      <w:pPr>
        <w:pStyle w:val="NormalWeb"/>
        <w:jc w:val="both"/>
        <w:rPr>
          <w:sz w:val="20"/>
          <w:szCs w:val="20"/>
        </w:rPr>
      </w:pPr>
      <w:r w:rsidRPr="00CE41C0">
        <w:rPr>
          <w:sz w:val="20"/>
          <w:szCs w:val="20"/>
        </w:rPr>
        <w:t xml:space="preserve">Collaboration with culinary institutes and guest chef partnerships further enrich the learning environment. When ships dock, inviting expert chefs on board to conduct short masterclasses can expose staff to trending global </w:t>
      </w:r>
      <w:proofErr w:type="gramStart"/>
      <w:r w:rsidRPr="00CE41C0">
        <w:rPr>
          <w:sz w:val="20"/>
          <w:szCs w:val="20"/>
        </w:rPr>
        <w:t>cuisines</w:t>
      </w:r>
      <w:proofErr w:type="gramEnd"/>
      <w:r w:rsidRPr="00CE41C0">
        <w:rPr>
          <w:sz w:val="20"/>
          <w:szCs w:val="20"/>
        </w:rPr>
        <w:t xml:space="preserve"> or modernist cooking techniques. For example, a Thai chef might deliver an onboard session on authentic curry pastes and presentation techniques, enhancing the team’s cultural understanding and skill set.</w:t>
      </w:r>
    </w:p>
    <w:p w14:paraId="7E5275CB" w14:textId="77777777" w:rsidR="00A3751E" w:rsidRPr="00CE41C0" w:rsidRDefault="00A3751E" w:rsidP="00CE41C0">
      <w:pPr>
        <w:pStyle w:val="NormalWeb"/>
        <w:jc w:val="both"/>
        <w:rPr>
          <w:sz w:val="20"/>
          <w:szCs w:val="20"/>
        </w:rPr>
      </w:pPr>
      <w:r w:rsidRPr="00CE41C0">
        <w:rPr>
          <w:sz w:val="20"/>
          <w:szCs w:val="20"/>
        </w:rPr>
        <w:t xml:space="preserve">Maintaining a small culinary library on board is another effective way to keep the team inspired. A well-curated collection of cookbooks, culinary journals, and food trend </w:t>
      </w:r>
      <w:proofErr w:type="gramStart"/>
      <w:r w:rsidRPr="00CE41C0">
        <w:rPr>
          <w:sz w:val="20"/>
          <w:szCs w:val="20"/>
        </w:rPr>
        <w:t>reports—</w:t>
      </w:r>
      <w:proofErr w:type="gramEnd"/>
      <w:r w:rsidRPr="00CE41C0">
        <w:rPr>
          <w:sz w:val="20"/>
          <w:szCs w:val="20"/>
        </w:rPr>
        <w:t xml:space="preserve">either digital or </w:t>
      </w:r>
      <w:proofErr w:type="gramStart"/>
      <w:r w:rsidRPr="00CE41C0">
        <w:rPr>
          <w:sz w:val="20"/>
          <w:szCs w:val="20"/>
        </w:rPr>
        <w:t>physical—</w:t>
      </w:r>
      <w:proofErr w:type="gramEnd"/>
      <w:r w:rsidRPr="00CE41C0">
        <w:rPr>
          <w:sz w:val="20"/>
          <w:szCs w:val="20"/>
        </w:rPr>
        <w:t xml:space="preserve">can serve as a constant reference. Access to titles like </w:t>
      </w:r>
      <w:r w:rsidRPr="00CE41C0">
        <w:rPr>
          <w:rStyle w:val="Emphasis"/>
          <w:sz w:val="20"/>
          <w:szCs w:val="20"/>
        </w:rPr>
        <w:t>Modernist Cuisine</w:t>
      </w:r>
      <w:r w:rsidRPr="00CE41C0">
        <w:rPr>
          <w:sz w:val="20"/>
          <w:szCs w:val="20"/>
        </w:rPr>
        <w:t xml:space="preserve">, </w:t>
      </w:r>
      <w:r w:rsidRPr="00CE41C0">
        <w:rPr>
          <w:rStyle w:val="Emphasis"/>
          <w:sz w:val="20"/>
          <w:szCs w:val="20"/>
        </w:rPr>
        <w:t>The Flavor Bible</w:t>
      </w:r>
      <w:r w:rsidRPr="00CE41C0">
        <w:rPr>
          <w:sz w:val="20"/>
          <w:szCs w:val="20"/>
        </w:rPr>
        <w:t xml:space="preserve">, or </w:t>
      </w:r>
      <w:proofErr w:type="spellStart"/>
      <w:r w:rsidRPr="00CE41C0">
        <w:rPr>
          <w:rStyle w:val="Emphasis"/>
          <w:sz w:val="20"/>
          <w:szCs w:val="20"/>
        </w:rPr>
        <w:t>Worldchefs</w:t>
      </w:r>
      <w:proofErr w:type="spellEnd"/>
      <w:r w:rsidRPr="00CE41C0">
        <w:rPr>
          <w:rStyle w:val="Emphasis"/>
          <w:sz w:val="20"/>
          <w:szCs w:val="20"/>
        </w:rPr>
        <w:t xml:space="preserve"> Global Cuisine Series</w:t>
      </w:r>
      <w:r w:rsidRPr="00CE41C0">
        <w:rPr>
          <w:sz w:val="20"/>
          <w:szCs w:val="20"/>
        </w:rPr>
        <w:t xml:space="preserve"> gives chefs the opportunity to explore new ideas, techniques, and flavor profiles during their downtime.</w:t>
      </w:r>
    </w:p>
    <w:p w14:paraId="3C7DF6EA" w14:textId="77777777" w:rsidR="00A3751E" w:rsidRPr="00CE41C0" w:rsidRDefault="00A3751E" w:rsidP="00CE41C0">
      <w:pPr>
        <w:pStyle w:val="NormalWeb"/>
        <w:jc w:val="both"/>
        <w:rPr>
          <w:sz w:val="20"/>
          <w:szCs w:val="20"/>
        </w:rPr>
      </w:pPr>
      <w:r w:rsidRPr="00CE41C0">
        <w:rPr>
          <w:sz w:val="20"/>
          <w:szCs w:val="20"/>
        </w:rPr>
        <w:t xml:space="preserve">Ships often employ multinational culinary teams, which </w:t>
      </w:r>
      <w:proofErr w:type="gramStart"/>
      <w:r w:rsidRPr="00CE41C0">
        <w:rPr>
          <w:sz w:val="20"/>
          <w:szCs w:val="20"/>
        </w:rPr>
        <w:t>makes</w:t>
      </w:r>
      <w:proofErr w:type="gramEnd"/>
      <w:r w:rsidRPr="00CE41C0">
        <w:rPr>
          <w:sz w:val="20"/>
          <w:szCs w:val="20"/>
        </w:rPr>
        <w:t xml:space="preserve"> cultural exchange an organic and valuable method of keeping up with specialized cuisines. Encouraging team members to share their culinary heritage—through themed crew dinners or informal skill-sharing sessions—allows for the mutual discovery of authentic regional methods and recipes. A Filipino chef, for example, might teach colleagues how to make traditional adobo, while an Indian chef shares tandoor-marinated techniques.</w:t>
      </w:r>
    </w:p>
    <w:p w14:paraId="477646C0" w14:textId="77777777" w:rsidR="00A3751E" w:rsidRPr="00CE41C0" w:rsidRDefault="00A3751E" w:rsidP="00CE41C0">
      <w:pPr>
        <w:pStyle w:val="NormalWeb"/>
        <w:jc w:val="both"/>
        <w:rPr>
          <w:sz w:val="20"/>
          <w:szCs w:val="20"/>
        </w:rPr>
      </w:pPr>
      <w:r w:rsidRPr="00CE41C0">
        <w:rPr>
          <w:sz w:val="20"/>
          <w:szCs w:val="20"/>
        </w:rPr>
        <w:t>Creating opportunities for innovation is equally important. Structured "test kitchen" sessions or menu innovation labs give chefs the space to experiment with new dishes, ingredients, and preparation methods. Using surplus ingredients or incorporating modern trends like fermentation, molecular gastronomy, or allergen-free cooking can lead to fresh ideas that eventually make it onto guest menus.</w:t>
      </w:r>
    </w:p>
    <w:p w14:paraId="1F850221" w14:textId="77777777" w:rsidR="00A3751E" w:rsidRPr="00CE41C0" w:rsidRDefault="00A3751E" w:rsidP="00CE41C0">
      <w:pPr>
        <w:pStyle w:val="NormalWeb"/>
        <w:jc w:val="both"/>
        <w:rPr>
          <w:sz w:val="20"/>
          <w:szCs w:val="20"/>
        </w:rPr>
      </w:pPr>
      <w:r w:rsidRPr="00CE41C0">
        <w:rPr>
          <w:sz w:val="20"/>
          <w:szCs w:val="20"/>
        </w:rPr>
        <w:t>Recognition and certification programs help motivate staff to pursue ongoing learning. Encouraging crew members to complete professional culinary certifications in advanced techniques or regional cuisines not only validates their skills but can also open doors for promotion. For instance, a cook who earns a certification in Mediterranean cuisine might be asked to contribute to a themed night on board.</w:t>
      </w:r>
    </w:p>
    <w:p w14:paraId="4CAF5F50" w14:textId="77777777" w:rsidR="00A3751E" w:rsidRPr="00CE41C0" w:rsidRDefault="00A3751E" w:rsidP="00CE41C0">
      <w:pPr>
        <w:pStyle w:val="NormalWeb"/>
        <w:jc w:val="both"/>
        <w:rPr>
          <w:sz w:val="20"/>
          <w:szCs w:val="20"/>
        </w:rPr>
      </w:pPr>
      <w:r w:rsidRPr="00CE41C0">
        <w:rPr>
          <w:sz w:val="20"/>
          <w:szCs w:val="20"/>
        </w:rPr>
        <w:t xml:space="preserve">Leadership chefs should also be tasked with staying informed about industry trends. By reviewing food and hospitality reports from sources like Technomic, Food &amp; Wine, or </w:t>
      </w:r>
      <w:proofErr w:type="spellStart"/>
      <w:r w:rsidRPr="00CE41C0">
        <w:rPr>
          <w:sz w:val="20"/>
          <w:szCs w:val="20"/>
        </w:rPr>
        <w:t>Worldchefs</w:t>
      </w:r>
      <w:proofErr w:type="spellEnd"/>
      <w:r w:rsidRPr="00CE41C0">
        <w:rPr>
          <w:sz w:val="20"/>
          <w:szCs w:val="20"/>
        </w:rPr>
        <w:t>, they can brief their teams regularly on shifts in consumer preferences and culinary innovation. This kind of knowledge-sharing keeps the whole team aligned with industry standards and guest expectations.</w:t>
      </w:r>
    </w:p>
    <w:p w14:paraId="7EE86A28" w14:textId="77777777" w:rsidR="00A3751E" w:rsidRPr="00CE41C0" w:rsidRDefault="00A3751E" w:rsidP="00CE41C0">
      <w:pPr>
        <w:pStyle w:val="NormalWeb"/>
        <w:jc w:val="both"/>
        <w:rPr>
          <w:sz w:val="20"/>
          <w:szCs w:val="20"/>
        </w:rPr>
      </w:pPr>
      <w:r w:rsidRPr="00CE41C0">
        <w:rPr>
          <w:sz w:val="20"/>
          <w:szCs w:val="20"/>
        </w:rPr>
        <w:t xml:space="preserve">Finally, training and development should not be limited to active contracts. Offering optional pre-deployment workshops or post-contract culinary bootcamps ensures that returning staff continue to </w:t>
      </w:r>
      <w:proofErr w:type="gramStart"/>
      <w:r w:rsidRPr="00CE41C0">
        <w:rPr>
          <w:sz w:val="20"/>
          <w:szCs w:val="20"/>
        </w:rPr>
        <w:t>evolve</w:t>
      </w:r>
      <w:proofErr w:type="gramEnd"/>
      <w:r w:rsidRPr="00CE41C0">
        <w:rPr>
          <w:sz w:val="20"/>
          <w:szCs w:val="20"/>
        </w:rPr>
        <w:t xml:space="preserve"> their skills even when off duty. These can focus on cutting-edge topics like sustainability, wellness-focused cooking, or advanced regional techniques, giving returning crew an edge before they rejoin the team.</w:t>
      </w:r>
    </w:p>
    <w:p w14:paraId="353D8887" w14:textId="77777777" w:rsidR="00A3751E" w:rsidRDefault="00A3751E" w:rsidP="00CE41C0">
      <w:pPr>
        <w:pStyle w:val="NormalWeb"/>
        <w:jc w:val="both"/>
        <w:rPr>
          <w:sz w:val="20"/>
          <w:szCs w:val="20"/>
        </w:rPr>
      </w:pPr>
      <w:r w:rsidRPr="00CE41C0">
        <w:rPr>
          <w:sz w:val="20"/>
          <w:szCs w:val="20"/>
        </w:rPr>
        <w:t>In conclusion, staying up to date with advanced cooking methods and specialized cuisines onboard ships requires a multi-faceted approach that blends hands-on experience, digital learning, cultural exchange, and structured innovation. By cultivating a culture of continuous learning and curiosity, shipboard culinary teams can meet and exceed guest expectations—delivering world-class cuisine, even in the middle of the ocean.</w:t>
      </w:r>
    </w:p>
    <w:p w14:paraId="3E0A965A" w14:textId="4B2E6C83" w:rsidR="00FF33AF" w:rsidRPr="00D7647A" w:rsidRDefault="00A3751E" w:rsidP="00D7647A">
      <w:pPr>
        <w:pStyle w:val="Heading1"/>
        <w:numPr>
          <w:ilvl w:val="0"/>
          <w:numId w:val="26"/>
        </w:numPr>
        <w:ind w:left="576"/>
        <w:jc w:val="both"/>
        <w:rPr>
          <w:lang w:val="en-US"/>
        </w:rPr>
      </w:pPr>
      <w:bookmarkStart w:id="6" w:name="_Toc210724031"/>
      <w:r w:rsidRPr="00D7647A">
        <w:rPr>
          <w:lang w:val="en-US"/>
        </w:rPr>
        <w:t>BLUE SKILLS FOR THE GREEN GALLEYS</w:t>
      </w:r>
      <w:bookmarkEnd w:id="6"/>
    </w:p>
    <w:p w14:paraId="0B7BC0FB" w14:textId="77777777" w:rsidR="00A3751E" w:rsidRPr="00D7647A" w:rsidRDefault="00A3751E" w:rsidP="00A3751E">
      <w:pPr>
        <w:widowControl/>
        <w:autoSpaceDE/>
        <w:autoSpaceDN/>
        <w:spacing w:before="100" w:beforeAutospacing="1" w:after="100" w:afterAutospacing="1"/>
        <w:ind w:firstLine="0"/>
        <w:jc w:val="left"/>
        <w:rPr>
          <w:rFonts w:eastAsia="Times New Roman"/>
        </w:rPr>
      </w:pPr>
      <w:r w:rsidRPr="00D7647A">
        <w:rPr>
          <w:rFonts w:eastAsia="Times New Roman"/>
          <w:b/>
          <w:bCs/>
        </w:rPr>
        <w:t>Blue Skills for Green Galleys</w:t>
      </w:r>
      <w:r w:rsidRPr="00D7647A">
        <w:rPr>
          <w:rFonts w:eastAsia="Times New Roman"/>
        </w:rPr>
        <w:t xml:space="preserve"> refers to the combination of maritime culinary skills (“blue skills”) with sustainable, eco-friendly practices (“green galleys”) aimed at reducing the environmental impact of shipboard food operations. This concept highlights the importance of equipping galley staff not only with traditional cooking and kitchen management skills but also with knowledge and practices that support environmental stewardship at sea.</w:t>
      </w:r>
    </w:p>
    <w:p w14:paraId="14F7B7EA" w14:textId="77777777" w:rsidR="00A3751E" w:rsidRPr="00D7647A" w:rsidRDefault="00A3751E" w:rsidP="00A3751E">
      <w:pPr>
        <w:widowControl/>
        <w:autoSpaceDE/>
        <w:autoSpaceDN/>
        <w:spacing w:before="100" w:beforeAutospacing="1" w:after="100" w:afterAutospacing="1"/>
        <w:ind w:firstLine="0"/>
        <w:jc w:val="left"/>
        <w:outlineLvl w:val="2"/>
        <w:rPr>
          <w:rFonts w:eastAsia="Times New Roman"/>
          <w:b/>
          <w:bCs/>
        </w:rPr>
      </w:pPr>
      <w:bookmarkStart w:id="7" w:name="_Toc210724032"/>
      <w:r w:rsidRPr="00D7647A">
        <w:rPr>
          <w:rFonts w:eastAsia="Times New Roman"/>
          <w:b/>
          <w:bCs/>
        </w:rPr>
        <w:t>What Are Blue Skills?</w:t>
      </w:r>
      <w:bookmarkEnd w:id="7"/>
    </w:p>
    <w:p w14:paraId="7E574CF8" w14:textId="77777777" w:rsidR="00A3751E" w:rsidRPr="00D7647A" w:rsidRDefault="00A3751E" w:rsidP="00A3751E">
      <w:pPr>
        <w:widowControl/>
        <w:autoSpaceDE/>
        <w:autoSpaceDN/>
        <w:spacing w:before="100" w:beforeAutospacing="1" w:after="100" w:afterAutospacing="1"/>
        <w:ind w:firstLine="0"/>
        <w:jc w:val="left"/>
        <w:rPr>
          <w:rFonts w:eastAsia="Times New Roman"/>
        </w:rPr>
      </w:pPr>
      <w:r w:rsidRPr="00D7647A">
        <w:rPr>
          <w:rFonts w:eastAsia="Times New Roman"/>
        </w:rPr>
        <w:t>“Blue skills” are the technical and operational competencies required to work effectively in maritime culinary environments. These include:</w:t>
      </w:r>
    </w:p>
    <w:p w14:paraId="7630B270" w14:textId="77777777" w:rsidR="00A3751E" w:rsidRPr="00D7647A" w:rsidRDefault="00A3751E" w:rsidP="00A3751E">
      <w:pPr>
        <w:widowControl/>
        <w:numPr>
          <w:ilvl w:val="0"/>
          <w:numId w:val="30"/>
        </w:numPr>
        <w:autoSpaceDE/>
        <w:autoSpaceDN/>
        <w:spacing w:before="100" w:beforeAutospacing="1" w:after="100" w:afterAutospacing="1"/>
        <w:jc w:val="left"/>
        <w:rPr>
          <w:rFonts w:eastAsia="Times New Roman"/>
        </w:rPr>
      </w:pPr>
      <w:r w:rsidRPr="00D7647A">
        <w:rPr>
          <w:rFonts w:eastAsia="Times New Roman"/>
        </w:rPr>
        <w:t>Expertise in shipboard food preparation, storage, and service under space and resource constraints.</w:t>
      </w:r>
    </w:p>
    <w:p w14:paraId="453A65B4" w14:textId="77777777" w:rsidR="00A3751E" w:rsidRPr="00D7647A" w:rsidRDefault="00A3751E" w:rsidP="00A3751E">
      <w:pPr>
        <w:widowControl/>
        <w:numPr>
          <w:ilvl w:val="0"/>
          <w:numId w:val="30"/>
        </w:numPr>
        <w:autoSpaceDE/>
        <w:autoSpaceDN/>
        <w:spacing w:before="100" w:beforeAutospacing="1" w:after="100" w:afterAutospacing="1"/>
        <w:jc w:val="left"/>
        <w:rPr>
          <w:rFonts w:eastAsia="Times New Roman"/>
        </w:rPr>
      </w:pPr>
      <w:r w:rsidRPr="00D7647A">
        <w:rPr>
          <w:rFonts w:eastAsia="Times New Roman"/>
        </w:rPr>
        <w:t>Knowledge of maritime hygiene and safety regulations.</w:t>
      </w:r>
    </w:p>
    <w:p w14:paraId="6C5C7D55" w14:textId="77777777" w:rsidR="00A3751E" w:rsidRPr="00D7647A" w:rsidRDefault="00A3751E" w:rsidP="00A3751E">
      <w:pPr>
        <w:widowControl/>
        <w:numPr>
          <w:ilvl w:val="0"/>
          <w:numId w:val="30"/>
        </w:numPr>
        <w:autoSpaceDE/>
        <w:autoSpaceDN/>
        <w:spacing w:before="100" w:beforeAutospacing="1" w:after="100" w:afterAutospacing="1"/>
        <w:jc w:val="left"/>
        <w:rPr>
          <w:rFonts w:eastAsia="Times New Roman"/>
        </w:rPr>
      </w:pPr>
      <w:r w:rsidRPr="00D7647A">
        <w:rPr>
          <w:rFonts w:eastAsia="Times New Roman"/>
        </w:rPr>
        <w:lastRenderedPageBreak/>
        <w:t>Ability to manage inventory and reduce food waste in limited-provision contexts.</w:t>
      </w:r>
    </w:p>
    <w:p w14:paraId="33412901" w14:textId="77777777" w:rsidR="00A3751E" w:rsidRPr="00D7647A" w:rsidRDefault="00A3751E" w:rsidP="00A3751E">
      <w:pPr>
        <w:widowControl/>
        <w:numPr>
          <w:ilvl w:val="0"/>
          <w:numId w:val="30"/>
        </w:numPr>
        <w:autoSpaceDE/>
        <w:autoSpaceDN/>
        <w:spacing w:before="100" w:beforeAutospacing="1" w:after="100" w:afterAutospacing="1"/>
        <w:jc w:val="left"/>
        <w:rPr>
          <w:rFonts w:eastAsia="Times New Roman"/>
        </w:rPr>
      </w:pPr>
      <w:r w:rsidRPr="00D7647A">
        <w:rPr>
          <w:rFonts w:eastAsia="Times New Roman"/>
        </w:rPr>
        <w:t>Familiarity with emergency protocols and teamwork onboard.</w:t>
      </w:r>
    </w:p>
    <w:p w14:paraId="65CEE068" w14:textId="77777777" w:rsidR="00A3751E" w:rsidRPr="00D7647A" w:rsidRDefault="00A3751E" w:rsidP="00A3751E">
      <w:pPr>
        <w:widowControl/>
        <w:autoSpaceDE/>
        <w:autoSpaceDN/>
        <w:spacing w:before="100" w:beforeAutospacing="1" w:after="100" w:afterAutospacing="1"/>
        <w:ind w:firstLine="0"/>
        <w:jc w:val="left"/>
        <w:rPr>
          <w:rFonts w:eastAsia="Times New Roman"/>
        </w:rPr>
      </w:pPr>
      <w:r w:rsidRPr="00D7647A">
        <w:rPr>
          <w:rFonts w:eastAsia="Times New Roman"/>
        </w:rPr>
        <w:t xml:space="preserve">In essence, blue skills cover everything a </w:t>
      </w:r>
      <w:proofErr w:type="gramStart"/>
      <w:r w:rsidRPr="00D7647A">
        <w:rPr>
          <w:rFonts w:eastAsia="Times New Roman"/>
        </w:rPr>
        <w:t>culinary professional needs</w:t>
      </w:r>
      <w:proofErr w:type="gramEnd"/>
      <w:r w:rsidRPr="00D7647A">
        <w:rPr>
          <w:rFonts w:eastAsia="Times New Roman"/>
        </w:rPr>
        <w:t xml:space="preserve"> to know to operate efficiently within the unique conditions of a ship’s galley.</w:t>
      </w:r>
    </w:p>
    <w:p w14:paraId="78AF6DB2" w14:textId="77777777" w:rsidR="00A3751E" w:rsidRPr="00D7647A" w:rsidRDefault="00A3751E" w:rsidP="00A3751E">
      <w:pPr>
        <w:widowControl/>
        <w:autoSpaceDE/>
        <w:autoSpaceDN/>
        <w:spacing w:before="100" w:beforeAutospacing="1" w:after="100" w:afterAutospacing="1"/>
        <w:ind w:firstLine="0"/>
        <w:jc w:val="left"/>
        <w:outlineLvl w:val="2"/>
        <w:rPr>
          <w:rFonts w:eastAsia="Times New Roman"/>
          <w:b/>
          <w:bCs/>
        </w:rPr>
      </w:pPr>
      <w:bookmarkStart w:id="8" w:name="_Toc210724033"/>
      <w:r w:rsidRPr="00D7647A">
        <w:rPr>
          <w:rFonts w:eastAsia="Times New Roman"/>
          <w:b/>
          <w:bCs/>
        </w:rPr>
        <w:t>What Are Green Galleys?</w:t>
      </w:r>
      <w:bookmarkEnd w:id="8"/>
    </w:p>
    <w:p w14:paraId="7D1048A3" w14:textId="7C915A5F" w:rsidR="00A3751E" w:rsidRPr="00D7647A" w:rsidRDefault="00A3751E" w:rsidP="00A3751E">
      <w:pPr>
        <w:widowControl/>
        <w:autoSpaceDE/>
        <w:autoSpaceDN/>
        <w:spacing w:before="100" w:beforeAutospacing="1" w:after="100" w:afterAutospacing="1"/>
        <w:ind w:firstLine="0"/>
        <w:jc w:val="left"/>
        <w:rPr>
          <w:rFonts w:eastAsia="Times New Roman"/>
        </w:rPr>
      </w:pPr>
      <w:r w:rsidRPr="00D7647A">
        <w:rPr>
          <w:rFonts w:eastAsia="Times New Roman"/>
        </w:rPr>
        <w:t xml:space="preserve">“Green galleys” focus on </w:t>
      </w:r>
      <w:r w:rsidR="00CE41C0" w:rsidRPr="00D7647A">
        <w:rPr>
          <w:rFonts w:eastAsia="Times New Roman"/>
        </w:rPr>
        <w:t>the environmental</w:t>
      </w:r>
      <w:r w:rsidRPr="00D7647A">
        <w:rPr>
          <w:rFonts w:eastAsia="Times New Roman"/>
        </w:rPr>
        <w:t xml:space="preserve"> sustainability within the ship’s kitchen operations. Key principles include:</w:t>
      </w:r>
    </w:p>
    <w:p w14:paraId="74BF8288" w14:textId="77777777" w:rsidR="00A3751E" w:rsidRPr="00D7647A" w:rsidRDefault="00A3751E" w:rsidP="00A3751E">
      <w:pPr>
        <w:widowControl/>
        <w:numPr>
          <w:ilvl w:val="0"/>
          <w:numId w:val="31"/>
        </w:numPr>
        <w:autoSpaceDE/>
        <w:autoSpaceDN/>
        <w:spacing w:before="100" w:beforeAutospacing="1" w:after="100" w:afterAutospacing="1"/>
        <w:jc w:val="left"/>
        <w:rPr>
          <w:rFonts w:eastAsia="Times New Roman"/>
        </w:rPr>
      </w:pPr>
      <w:r w:rsidRPr="00D7647A">
        <w:rPr>
          <w:rFonts w:eastAsia="Times New Roman"/>
          <w:b/>
          <w:bCs/>
        </w:rPr>
        <w:t>Reducing food waste</w:t>
      </w:r>
      <w:r w:rsidRPr="00D7647A">
        <w:rPr>
          <w:rFonts w:eastAsia="Times New Roman"/>
        </w:rPr>
        <w:t xml:space="preserve"> through smarter purchasing, portion control, and reusing leftovers creatively.</w:t>
      </w:r>
    </w:p>
    <w:p w14:paraId="71FF9C35" w14:textId="77777777" w:rsidR="00A3751E" w:rsidRPr="00D7647A" w:rsidRDefault="00A3751E" w:rsidP="00A3751E">
      <w:pPr>
        <w:widowControl/>
        <w:numPr>
          <w:ilvl w:val="0"/>
          <w:numId w:val="31"/>
        </w:numPr>
        <w:autoSpaceDE/>
        <w:autoSpaceDN/>
        <w:spacing w:before="100" w:beforeAutospacing="1" w:after="100" w:afterAutospacing="1"/>
        <w:jc w:val="left"/>
        <w:rPr>
          <w:rFonts w:eastAsia="Times New Roman"/>
        </w:rPr>
      </w:pPr>
      <w:r w:rsidRPr="00D7647A">
        <w:rPr>
          <w:rFonts w:eastAsia="Times New Roman"/>
          <w:b/>
          <w:bCs/>
        </w:rPr>
        <w:t>Energy efficiency</w:t>
      </w:r>
      <w:r w:rsidRPr="00D7647A">
        <w:rPr>
          <w:rFonts w:eastAsia="Times New Roman"/>
        </w:rPr>
        <w:t xml:space="preserve"> by optimizing kitchen equipment use and adopting energy-saving appliances.</w:t>
      </w:r>
    </w:p>
    <w:p w14:paraId="76188062" w14:textId="77777777" w:rsidR="00A3751E" w:rsidRPr="00D7647A" w:rsidRDefault="00A3751E" w:rsidP="00A3751E">
      <w:pPr>
        <w:widowControl/>
        <w:numPr>
          <w:ilvl w:val="0"/>
          <w:numId w:val="31"/>
        </w:numPr>
        <w:autoSpaceDE/>
        <w:autoSpaceDN/>
        <w:spacing w:before="100" w:beforeAutospacing="1" w:after="100" w:afterAutospacing="1"/>
        <w:jc w:val="left"/>
        <w:rPr>
          <w:rFonts w:eastAsia="Times New Roman"/>
        </w:rPr>
      </w:pPr>
      <w:r w:rsidRPr="00D7647A">
        <w:rPr>
          <w:rFonts w:eastAsia="Times New Roman"/>
          <w:b/>
          <w:bCs/>
        </w:rPr>
        <w:t>Water conservation</w:t>
      </w:r>
      <w:r w:rsidRPr="00D7647A">
        <w:rPr>
          <w:rFonts w:eastAsia="Times New Roman"/>
        </w:rPr>
        <w:t xml:space="preserve"> through efficient dishwashing and cooking processes.</w:t>
      </w:r>
    </w:p>
    <w:p w14:paraId="2502156E" w14:textId="77777777" w:rsidR="00A3751E" w:rsidRPr="00D7647A" w:rsidRDefault="00A3751E" w:rsidP="00A3751E">
      <w:pPr>
        <w:widowControl/>
        <w:numPr>
          <w:ilvl w:val="0"/>
          <w:numId w:val="31"/>
        </w:numPr>
        <w:autoSpaceDE/>
        <w:autoSpaceDN/>
        <w:spacing w:before="100" w:beforeAutospacing="1" w:after="100" w:afterAutospacing="1"/>
        <w:jc w:val="left"/>
        <w:rPr>
          <w:rFonts w:eastAsia="Times New Roman"/>
        </w:rPr>
      </w:pPr>
      <w:r w:rsidRPr="00D7647A">
        <w:rPr>
          <w:rFonts w:eastAsia="Times New Roman"/>
          <w:b/>
          <w:bCs/>
        </w:rPr>
        <w:t>Sustainable sourcing</w:t>
      </w:r>
      <w:r w:rsidRPr="00D7647A">
        <w:rPr>
          <w:rFonts w:eastAsia="Times New Roman"/>
        </w:rPr>
        <w:t xml:space="preserve"> by prioritizing local, seasonal, and certified sustainable ingredients.</w:t>
      </w:r>
    </w:p>
    <w:p w14:paraId="5BFCF11B" w14:textId="77777777" w:rsidR="00A3751E" w:rsidRPr="00D7647A" w:rsidRDefault="00A3751E" w:rsidP="00A3751E">
      <w:pPr>
        <w:widowControl/>
        <w:numPr>
          <w:ilvl w:val="0"/>
          <w:numId w:val="31"/>
        </w:numPr>
        <w:autoSpaceDE/>
        <w:autoSpaceDN/>
        <w:spacing w:before="100" w:beforeAutospacing="1" w:after="100" w:afterAutospacing="1"/>
        <w:jc w:val="left"/>
        <w:rPr>
          <w:rFonts w:eastAsia="Times New Roman"/>
        </w:rPr>
      </w:pPr>
      <w:r w:rsidRPr="00D7647A">
        <w:rPr>
          <w:rFonts w:eastAsia="Times New Roman"/>
          <w:b/>
          <w:bCs/>
        </w:rPr>
        <w:t>Waste segregation and recycling</w:t>
      </w:r>
      <w:r w:rsidRPr="00D7647A">
        <w:rPr>
          <w:rFonts w:eastAsia="Times New Roman"/>
        </w:rPr>
        <w:t xml:space="preserve"> to minimize landfill impact.</w:t>
      </w:r>
    </w:p>
    <w:p w14:paraId="11BA71FA" w14:textId="77777777" w:rsidR="00A3751E" w:rsidRPr="00D7647A" w:rsidRDefault="00A3751E" w:rsidP="00A3751E">
      <w:pPr>
        <w:widowControl/>
        <w:numPr>
          <w:ilvl w:val="0"/>
          <w:numId w:val="31"/>
        </w:numPr>
        <w:autoSpaceDE/>
        <w:autoSpaceDN/>
        <w:spacing w:before="100" w:beforeAutospacing="1" w:after="100" w:afterAutospacing="1"/>
        <w:jc w:val="left"/>
        <w:rPr>
          <w:rFonts w:eastAsia="Times New Roman"/>
        </w:rPr>
      </w:pPr>
      <w:r w:rsidRPr="00D7647A">
        <w:rPr>
          <w:rFonts w:eastAsia="Times New Roman"/>
          <w:b/>
          <w:bCs/>
        </w:rPr>
        <w:t>Reducing single-use plastics</w:t>
      </w:r>
      <w:r w:rsidRPr="00D7647A">
        <w:rPr>
          <w:rFonts w:eastAsia="Times New Roman"/>
        </w:rPr>
        <w:t xml:space="preserve"> and using eco-friendly packaging.</w:t>
      </w:r>
    </w:p>
    <w:p w14:paraId="4F3D6631" w14:textId="77777777" w:rsidR="00A3751E" w:rsidRPr="00D7647A" w:rsidRDefault="00A3751E" w:rsidP="00A3751E">
      <w:pPr>
        <w:widowControl/>
        <w:autoSpaceDE/>
        <w:autoSpaceDN/>
        <w:spacing w:before="100" w:beforeAutospacing="1" w:after="100" w:afterAutospacing="1"/>
        <w:ind w:firstLine="0"/>
        <w:jc w:val="left"/>
        <w:outlineLvl w:val="2"/>
        <w:rPr>
          <w:rFonts w:eastAsia="Times New Roman"/>
          <w:b/>
          <w:bCs/>
        </w:rPr>
      </w:pPr>
      <w:bookmarkStart w:id="9" w:name="_Toc210724034"/>
      <w:r w:rsidRPr="00D7647A">
        <w:rPr>
          <w:rFonts w:eastAsia="Times New Roman"/>
          <w:b/>
          <w:bCs/>
        </w:rPr>
        <w:t>Why Are Blue Skills Important for Green Galleys?</w:t>
      </w:r>
      <w:bookmarkEnd w:id="9"/>
    </w:p>
    <w:p w14:paraId="45F2A4C6" w14:textId="77777777" w:rsidR="00CE41C0" w:rsidRPr="00D7647A" w:rsidRDefault="00A3751E" w:rsidP="00CE41C0">
      <w:pPr>
        <w:widowControl/>
        <w:autoSpaceDE/>
        <w:autoSpaceDN/>
        <w:spacing w:before="100" w:beforeAutospacing="1" w:after="100" w:afterAutospacing="1"/>
        <w:ind w:firstLine="0"/>
        <w:jc w:val="left"/>
        <w:rPr>
          <w:rFonts w:eastAsia="Times New Roman"/>
        </w:rPr>
      </w:pPr>
      <w:r w:rsidRPr="00D7647A">
        <w:rPr>
          <w:rFonts w:eastAsia="Times New Roman"/>
        </w:rPr>
        <w:t>To run a truly sustainable galley, crew members must integrate their maritime culinary expertise with eco-friendly practices. This means understanding not only how to prepare food safely and efficiently but also how to minimize environmental impact while maintaining quality and service standards.</w:t>
      </w:r>
    </w:p>
    <w:p w14:paraId="3A65A687" w14:textId="15E67A68" w:rsidR="00A3751E" w:rsidRPr="00D7647A" w:rsidRDefault="00A3751E" w:rsidP="00CE41C0">
      <w:pPr>
        <w:widowControl/>
        <w:autoSpaceDE/>
        <w:autoSpaceDN/>
        <w:spacing w:before="100" w:beforeAutospacing="1" w:after="100" w:afterAutospacing="1"/>
        <w:ind w:firstLine="0"/>
        <w:jc w:val="left"/>
        <w:rPr>
          <w:rFonts w:eastAsia="Times New Roman"/>
        </w:rPr>
      </w:pPr>
      <w:r w:rsidRPr="00D7647A">
        <w:rPr>
          <w:rFonts w:eastAsia="Times New Roman"/>
          <w:b/>
          <w:bCs/>
        </w:rPr>
        <w:t>Examples of Blue Skills for Green Galleys in Practice</w:t>
      </w:r>
    </w:p>
    <w:p w14:paraId="68B26491" w14:textId="77777777" w:rsidR="00A3751E" w:rsidRPr="00D7647A" w:rsidRDefault="00A3751E" w:rsidP="00A3751E">
      <w:pPr>
        <w:widowControl/>
        <w:numPr>
          <w:ilvl w:val="0"/>
          <w:numId w:val="32"/>
        </w:numPr>
        <w:autoSpaceDE/>
        <w:autoSpaceDN/>
        <w:spacing w:before="100" w:beforeAutospacing="1" w:after="100" w:afterAutospacing="1"/>
        <w:jc w:val="left"/>
        <w:rPr>
          <w:rFonts w:eastAsia="Times New Roman"/>
        </w:rPr>
      </w:pPr>
      <w:r w:rsidRPr="00D7647A">
        <w:rPr>
          <w:rFonts w:eastAsia="Times New Roman"/>
        </w:rPr>
        <w:t>Planning menus that use seasonal, locally sourced ingredients to reduce the carbon footprint of food transport.</w:t>
      </w:r>
    </w:p>
    <w:p w14:paraId="1EC8F6D4" w14:textId="77777777" w:rsidR="00A3751E" w:rsidRPr="00D7647A" w:rsidRDefault="00A3751E" w:rsidP="00A3751E">
      <w:pPr>
        <w:widowControl/>
        <w:numPr>
          <w:ilvl w:val="0"/>
          <w:numId w:val="32"/>
        </w:numPr>
        <w:autoSpaceDE/>
        <w:autoSpaceDN/>
        <w:spacing w:before="100" w:beforeAutospacing="1" w:after="100" w:afterAutospacing="1"/>
        <w:jc w:val="left"/>
        <w:rPr>
          <w:rFonts w:eastAsia="Times New Roman"/>
        </w:rPr>
      </w:pPr>
      <w:r w:rsidRPr="00D7647A">
        <w:rPr>
          <w:rFonts w:eastAsia="Times New Roman"/>
        </w:rPr>
        <w:t>Using energy-efficient cooking methods such as induction cooking or steam ovens.</w:t>
      </w:r>
    </w:p>
    <w:p w14:paraId="1EB1E8ED" w14:textId="77777777" w:rsidR="00A3751E" w:rsidRPr="00D7647A" w:rsidRDefault="00A3751E" w:rsidP="00A3751E">
      <w:pPr>
        <w:widowControl/>
        <w:numPr>
          <w:ilvl w:val="0"/>
          <w:numId w:val="32"/>
        </w:numPr>
        <w:autoSpaceDE/>
        <w:autoSpaceDN/>
        <w:spacing w:before="100" w:beforeAutospacing="1" w:after="100" w:afterAutospacing="1"/>
        <w:jc w:val="left"/>
        <w:rPr>
          <w:rFonts w:eastAsia="Times New Roman"/>
        </w:rPr>
      </w:pPr>
      <w:r w:rsidRPr="00D7647A">
        <w:rPr>
          <w:rFonts w:eastAsia="Times New Roman"/>
        </w:rPr>
        <w:t>Implementing rigorous portion control to avoid overproduction and food waste.</w:t>
      </w:r>
    </w:p>
    <w:p w14:paraId="2A4191A2" w14:textId="77777777" w:rsidR="00A3751E" w:rsidRPr="00D7647A" w:rsidRDefault="00A3751E" w:rsidP="00A3751E">
      <w:pPr>
        <w:widowControl/>
        <w:numPr>
          <w:ilvl w:val="0"/>
          <w:numId w:val="32"/>
        </w:numPr>
        <w:autoSpaceDE/>
        <w:autoSpaceDN/>
        <w:spacing w:before="100" w:beforeAutospacing="1" w:after="100" w:afterAutospacing="1"/>
        <w:jc w:val="left"/>
        <w:rPr>
          <w:rFonts w:eastAsia="Times New Roman"/>
        </w:rPr>
      </w:pPr>
      <w:r w:rsidRPr="00D7647A">
        <w:rPr>
          <w:rFonts w:eastAsia="Times New Roman"/>
        </w:rPr>
        <w:t>Training galley staff on proper waste segregation, composting, and recycling onboard.</w:t>
      </w:r>
    </w:p>
    <w:p w14:paraId="307CBCE8" w14:textId="77777777" w:rsidR="00A3751E" w:rsidRPr="00D7647A" w:rsidRDefault="00A3751E" w:rsidP="00A3751E">
      <w:pPr>
        <w:widowControl/>
        <w:numPr>
          <w:ilvl w:val="0"/>
          <w:numId w:val="32"/>
        </w:numPr>
        <w:autoSpaceDE/>
        <w:autoSpaceDN/>
        <w:spacing w:before="100" w:beforeAutospacing="1" w:after="100" w:afterAutospacing="1"/>
        <w:jc w:val="left"/>
        <w:rPr>
          <w:rFonts w:eastAsia="Times New Roman"/>
        </w:rPr>
      </w:pPr>
      <w:r w:rsidRPr="00D7647A">
        <w:rPr>
          <w:rFonts w:eastAsia="Times New Roman"/>
        </w:rPr>
        <w:t>Designing cleaning schedules that minimize water and chemical usage without compromising hygiene.</w:t>
      </w:r>
    </w:p>
    <w:p w14:paraId="3B6C5AA3" w14:textId="77777777" w:rsidR="00A3751E" w:rsidRDefault="00A3751E" w:rsidP="00A3751E">
      <w:pPr>
        <w:widowControl/>
        <w:autoSpaceDE/>
        <w:autoSpaceDN/>
        <w:spacing w:before="100" w:beforeAutospacing="1" w:after="100" w:afterAutospacing="1"/>
        <w:ind w:firstLine="0"/>
        <w:jc w:val="left"/>
        <w:rPr>
          <w:rFonts w:eastAsia="Times New Roman"/>
        </w:rPr>
      </w:pPr>
      <w:r w:rsidRPr="00D7647A">
        <w:rPr>
          <w:rFonts w:eastAsia="Times New Roman"/>
        </w:rPr>
        <w:t>“Blue Skills for Green Galleys” embodies the future of maritime culinary operations—combining traditional maritime kitchen expertise with innovative sustainability practices. Developing these skills helps ensure that galleys operate responsibly, protect marine environments, and meet increasing industry and passenger expectations for greener hospitality.</w:t>
      </w:r>
    </w:p>
    <w:p w14:paraId="211E05E5" w14:textId="77777777" w:rsidR="001B0186" w:rsidRPr="00D7647A" w:rsidRDefault="001B0186" w:rsidP="00A3751E">
      <w:pPr>
        <w:widowControl/>
        <w:autoSpaceDE/>
        <w:autoSpaceDN/>
        <w:spacing w:before="100" w:beforeAutospacing="1" w:after="100" w:afterAutospacing="1"/>
        <w:ind w:firstLine="0"/>
        <w:jc w:val="left"/>
        <w:rPr>
          <w:rFonts w:eastAsia="Times New Roman"/>
        </w:rPr>
      </w:pPr>
    </w:p>
    <w:p w14:paraId="5800BBD8" w14:textId="5A8D404A" w:rsidR="00A3751E" w:rsidRPr="00D7647A" w:rsidRDefault="00CE41C0" w:rsidP="00D7647A">
      <w:pPr>
        <w:pStyle w:val="Heading1"/>
        <w:numPr>
          <w:ilvl w:val="0"/>
          <w:numId w:val="26"/>
        </w:numPr>
        <w:ind w:left="576"/>
        <w:jc w:val="both"/>
        <w:rPr>
          <w:lang w:val="en-US"/>
        </w:rPr>
      </w:pPr>
      <w:bookmarkStart w:id="10" w:name="_Toc210724035"/>
      <w:r w:rsidRPr="00D7647A">
        <w:rPr>
          <w:lang w:val="en-US"/>
        </w:rPr>
        <w:t>TEACHING BLUE SKILLS FOR GREEN GALLEYS</w:t>
      </w:r>
      <w:bookmarkEnd w:id="10"/>
    </w:p>
    <w:p w14:paraId="1B29C967" w14:textId="77777777" w:rsidR="00A01B95" w:rsidRPr="001B0186" w:rsidRDefault="00A01B95" w:rsidP="00A01B95">
      <w:pPr>
        <w:widowControl/>
        <w:autoSpaceDE/>
        <w:autoSpaceDN/>
        <w:spacing w:before="100" w:beforeAutospacing="1" w:after="100" w:afterAutospacing="1"/>
        <w:ind w:firstLine="0"/>
        <w:jc w:val="left"/>
        <w:rPr>
          <w:rFonts w:eastAsia="Times New Roman"/>
        </w:rPr>
      </w:pPr>
      <w:r w:rsidRPr="001B0186">
        <w:rPr>
          <w:rFonts w:eastAsia="Times New Roman"/>
        </w:rPr>
        <w:t xml:space="preserve">Teaching </w:t>
      </w:r>
      <w:r w:rsidRPr="001B0186">
        <w:rPr>
          <w:rFonts w:eastAsia="Times New Roman"/>
          <w:b/>
          <w:bCs/>
        </w:rPr>
        <w:t>Blue Skills for Green Galleys</w:t>
      </w:r>
      <w:r w:rsidRPr="001B0186">
        <w:rPr>
          <w:rFonts w:eastAsia="Times New Roman"/>
        </w:rPr>
        <w:t xml:space="preserve"> effectively requires a blend of practical training, awareness-building, and ongoing support to embed sustainable practices alongside maritime culinary expertise. Here’s how these skills can be taught onboard ships:</w:t>
      </w:r>
    </w:p>
    <w:p w14:paraId="4A673728" w14:textId="77777777" w:rsidR="00A01B95" w:rsidRPr="001B0186" w:rsidRDefault="00A01B95" w:rsidP="00A01B95">
      <w:pPr>
        <w:widowControl/>
        <w:autoSpaceDE/>
        <w:autoSpaceDN/>
        <w:spacing w:before="100" w:beforeAutospacing="1" w:after="100" w:afterAutospacing="1"/>
        <w:ind w:firstLine="0"/>
        <w:jc w:val="left"/>
        <w:outlineLvl w:val="2"/>
        <w:rPr>
          <w:rFonts w:eastAsia="Times New Roman"/>
          <w:b/>
          <w:bCs/>
        </w:rPr>
      </w:pPr>
      <w:bookmarkStart w:id="11" w:name="_Toc210724036"/>
      <w:r w:rsidRPr="001B0186">
        <w:rPr>
          <w:rFonts w:eastAsia="Times New Roman"/>
          <w:b/>
          <w:bCs/>
        </w:rPr>
        <w:t>1. Hands-On Workshops and Practical Demonstrations</w:t>
      </w:r>
      <w:bookmarkEnd w:id="11"/>
    </w:p>
    <w:p w14:paraId="74BBE86C" w14:textId="77777777" w:rsidR="00A01B95" w:rsidRPr="001B0186" w:rsidRDefault="00A01B95" w:rsidP="00A01B95">
      <w:pPr>
        <w:widowControl/>
        <w:autoSpaceDE/>
        <w:autoSpaceDN/>
        <w:spacing w:before="100" w:beforeAutospacing="1" w:after="100" w:afterAutospacing="1"/>
        <w:ind w:firstLine="0"/>
        <w:jc w:val="left"/>
        <w:rPr>
          <w:rFonts w:eastAsia="Times New Roman"/>
        </w:rPr>
      </w:pPr>
      <w:r w:rsidRPr="001B0186">
        <w:rPr>
          <w:rFonts w:eastAsia="Times New Roman"/>
        </w:rPr>
        <w:t>Practical, hands-on sessions are the most effective way to teach both maritime culinary skills and green practices. For example, crew can participate in workshops that demonstrate energy-efficient cooking techniques, proper waste segregation, or water-saving cleaning methods. These sessions can include:</w:t>
      </w:r>
    </w:p>
    <w:p w14:paraId="67D070D7" w14:textId="77777777" w:rsidR="00A01B95" w:rsidRPr="001B0186" w:rsidRDefault="00A01B95" w:rsidP="00A01B95">
      <w:pPr>
        <w:widowControl/>
        <w:numPr>
          <w:ilvl w:val="0"/>
          <w:numId w:val="33"/>
        </w:numPr>
        <w:autoSpaceDE/>
        <w:autoSpaceDN/>
        <w:spacing w:before="100" w:beforeAutospacing="1" w:after="100" w:afterAutospacing="1"/>
        <w:jc w:val="left"/>
        <w:rPr>
          <w:rFonts w:eastAsia="Times New Roman"/>
        </w:rPr>
      </w:pPr>
      <w:r w:rsidRPr="001B0186">
        <w:rPr>
          <w:rFonts w:eastAsia="Times New Roman"/>
        </w:rPr>
        <w:t>Cooking demonstrations using energy-efficient equipment.</w:t>
      </w:r>
    </w:p>
    <w:p w14:paraId="4285E0D1" w14:textId="77777777" w:rsidR="00A01B95" w:rsidRPr="001B0186" w:rsidRDefault="00A01B95" w:rsidP="00A01B95">
      <w:pPr>
        <w:widowControl/>
        <w:numPr>
          <w:ilvl w:val="0"/>
          <w:numId w:val="33"/>
        </w:numPr>
        <w:autoSpaceDE/>
        <w:autoSpaceDN/>
        <w:spacing w:before="100" w:beforeAutospacing="1" w:after="100" w:afterAutospacing="1"/>
        <w:jc w:val="left"/>
        <w:rPr>
          <w:rFonts w:eastAsia="Times New Roman"/>
        </w:rPr>
      </w:pPr>
      <w:r w:rsidRPr="001B0186">
        <w:rPr>
          <w:rFonts w:eastAsia="Times New Roman"/>
        </w:rPr>
        <w:t>Portion control exercises to minimize food waste.</w:t>
      </w:r>
    </w:p>
    <w:p w14:paraId="250E7D4E" w14:textId="77777777" w:rsidR="00A01B95" w:rsidRPr="001B0186" w:rsidRDefault="00A01B95" w:rsidP="00A01B95">
      <w:pPr>
        <w:widowControl/>
        <w:numPr>
          <w:ilvl w:val="0"/>
          <w:numId w:val="33"/>
        </w:numPr>
        <w:autoSpaceDE/>
        <w:autoSpaceDN/>
        <w:spacing w:before="100" w:beforeAutospacing="1" w:after="100" w:afterAutospacing="1"/>
        <w:jc w:val="left"/>
        <w:rPr>
          <w:rFonts w:eastAsia="Times New Roman"/>
        </w:rPr>
      </w:pPr>
      <w:r w:rsidRPr="001B0186">
        <w:rPr>
          <w:rFonts w:eastAsia="Times New Roman"/>
        </w:rPr>
        <w:t>Waste sorting drills and composting demonstrations.</w:t>
      </w:r>
    </w:p>
    <w:p w14:paraId="37E9E8D6" w14:textId="77777777" w:rsidR="00A01B95" w:rsidRPr="001B0186" w:rsidRDefault="00A01B95" w:rsidP="00A01B95">
      <w:pPr>
        <w:widowControl/>
        <w:autoSpaceDE/>
        <w:autoSpaceDN/>
        <w:spacing w:before="100" w:beforeAutospacing="1" w:after="100" w:afterAutospacing="1"/>
        <w:ind w:firstLine="0"/>
        <w:jc w:val="left"/>
        <w:rPr>
          <w:rFonts w:eastAsia="Times New Roman"/>
        </w:rPr>
      </w:pPr>
      <w:r w:rsidRPr="001B0186">
        <w:rPr>
          <w:rFonts w:eastAsia="Times New Roman"/>
        </w:rPr>
        <w:t>By engaging directly with the equipment and processes, crew members can see sustainability in action.</w:t>
      </w:r>
    </w:p>
    <w:p w14:paraId="52AA9F4B" w14:textId="77777777" w:rsidR="00A01B95" w:rsidRPr="001B0186" w:rsidRDefault="00A01B95" w:rsidP="00A01B95">
      <w:pPr>
        <w:widowControl/>
        <w:autoSpaceDE/>
        <w:autoSpaceDN/>
        <w:spacing w:before="100" w:beforeAutospacing="1" w:after="100" w:afterAutospacing="1"/>
        <w:ind w:firstLine="0"/>
        <w:jc w:val="left"/>
        <w:outlineLvl w:val="2"/>
        <w:rPr>
          <w:rFonts w:eastAsia="Times New Roman"/>
          <w:b/>
          <w:bCs/>
        </w:rPr>
      </w:pPr>
      <w:bookmarkStart w:id="12" w:name="_Toc210724037"/>
      <w:r w:rsidRPr="001B0186">
        <w:rPr>
          <w:rFonts w:eastAsia="Times New Roman"/>
          <w:b/>
          <w:bCs/>
        </w:rPr>
        <w:t>2. Structured Training Programs and E-Learning Modules</w:t>
      </w:r>
      <w:bookmarkEnd w:id="12"/>
    </w:p>
    <w:p w14:paraId="76ADE77F" w14:textId="77777777" w:rsidR="00A01B95" w:rsidRPr="001B0186" w:rsidRDefault="00A01B95" w:rsidP="00A01B95">
      <w:pPr>
        <w:widowControl/>
        <w:autoSpaceDE/>
        <w:autoSpaceDN/>
        <w:spacing w:before="100" w:beforeAutospacing="1" w:after="100" w:afterAutospacing="1"/>
        <w:ind w:firstLine="0"/>
        <w:jc w:val="left"/>
        <w:rPr>
          <w:rFonts w:eastAsia="Times New Roman"/>
        </w:rPr>
      </w:pPr>
      <w:r w:rsidRPr="001B0186">
        <w:rPr>
          <w:rFonts w:eastAsia="Times New Roman"/>
        </w:rPr>
        <w:lastRenderedPageBreak/>
        <w:t>Combining face-to-face training with digital learning helps reinforce blue and green skills. E-learning modules can cover topics such as sustainable sourcing, environmental regulations, and maritime kitchen safety. These can be accessed flexibly during downtime, making it easier to fit training into busy schedules.</w:t>
      </w:r>
    </w:p>
    <w:p w14:paraId="0896D885" w14:textId="77777777" w:rsidR="00A01B95" w:rsidRPr="001B0186" w:rsidRDefault="00A01B95" w:rsidP="00A01B95">
      <w:pPr>
        <w:widowControl/>
        <w:autoSpaceDE/>
        <w:autoSpaceDN/>
        <w:spacing w:before="100" w:beforeAutospacing="1" w:after="100" w:afterAutospacing="1"/>
        <w:ind w:firstLine="0"/>
        <w:jc w:val="left"/>
        <w:rPr>
          <w:rFonts w:eastAsia="Times New Roman"/>
        </w:rPr>
      </w:pPr>
      <w:r w:rsidRPr="001B0186">
        <w:rPr>
          <w:rFonts w:eastAsia="Times New Roman"/>
        </w:rPr>
        <w:t>For example:</w:t>
      </w:r>
    </w:p>
    <w:p w14:paraId="1DFD10A7" w14:textId="77777777" w:rsidR="00A01B95" w:rsidRPr="001B0186" w:rsidRDefault="00A01B95" w:rsidP="00A01B95">
      <w:pPr>
        <w:widowControl/>
        <w:numPr>
          <w:ilvl w:val="0"/>
          <w:numId w:val="34"/>
        </w:numPr>
        <w:autoSpaceDE/>
        <w:autoSpaceDN/>
        <w:spacing w:before="100" w:beforeAutospacing="1" w:after="100" w:afterAutospacing="1"/>
        <w:jc w:val="left"/>
        <w:rPr>
          <w:rFonts w:eastAsia="Times New Roman"/>
        </w:rPr>
      </w:pPr>
      <w:r w:rsidRPr="001B0186">
        <w:rPr>
          <w:rFonts w:eastAsia="Times New Roman"/>
        </w:rPr>
        <w:t>Interactive courses on eco-friendly galley management.</w:t>
      </w:r>
    </w:p>
    <w:p w14:paraId="1074A233" w14:textId="77777777" w:rsidR="00A01B95" w:rsidRPr="001B0186" w:rsidRDefault="00A01B95" w:rsidP="00A01B95">
      <w:pPr>
        <w:widowControl/>
        <w:numPr>
          <w:ilvl w:val="0"/>
          <w:numId w:val="34"/>
        </w:numPr>
        <w:autoSpaceDE/>
        <w:autoSpaceDN/>
        <w:spacing w:before="100" w:beforeAutospacing="1" w:after="100" w:afterAutospacing="1"/>
        <w:jc w:val="left"/>
        <w:rPr>
          <w:rFonts w:eastAsia="Times New Roman"/>
        </w:rPr>
      </w:pPr>
      <w:r w:rsidRPr="001B0186">
        <w:rPr>
          <w:rFonts w:eastAsia="Times New Roman"/>
        </w:rPr>
        <w:t>Videos on sustainable seafood sourcing and seasonal menu planning.</w:t>
      </w:r>
    </w:p>
    <w:p w14:paraId="657F3599" w14:textId="77777777" w:rsidR="00A01B95" w:rsidRPr="001B0186" w:rsidRDefault="00A01B95" w:rsidP="00A01B95">
      <w:pPr>
        <w:widowControl/>
        <w:numPr>
          <w:ilvl w:val="0"/>
          <w:numId w:val="34"/>
        </w:numPr>
        <w:autoSpaceDE/>
        <w:autoSpaceDN/>
        <w:spacing w:before="100" w:beforeAutospacing="1" w:after="100" w:afterAutospacing="1"/>
        <w:jc w:val="left"/>
        <w:rPr>
          <w:rFonts w:eastAsia="Times New Roman"/>
        </w:rPr>
      </w:pPr>
      <w:r w:rsidRPr="001B0186">
        <w:rPr>
          <w:rFonts w:eastAsia="Times New Roman"/>
        </w:rPr>
        <w:t>Quizzes to assess understanding of waste management protocols.</w:t>
      </w:r>
    </w:p>
    <w:p w14:paraId="6F906769" w14:textId="77777777" w:rsidR="00A01B95" w:rsidRPr="001B0186" w:rsidRDefault="00A01B95" w:rsidP="00A01B95">
      <w:pPr>
        <w:widowControl/>
        <w:autoSpaceDE/>
        <w:autoSpaceDN/>
        <w:spacing w:before="100" w:beforeAutospacing="1" w:after="100" w:afterAutospacing="1"/>
        <w:ind w:firstLine="0"/>
        <w:jc w:val="left"/>
        <w:outlineLvl w:val="2"/>
        <w:rPr>
          <w:rFonts w:eastAsia="Times New Roman"/>
          <w:b/>
          <w:bCs/>
        </w:rPr>
      </w:pPr>
      <w:bookmarkStart w:id="13" w:name="_Toc210724038"/>
      <w:r w:rsidRPr="001B0186">
        <w:rPr>
          <w:rFonts w:eastAsia="Times New Roman"/>
          <w:b/>
          <w:bCs/>
        </w:rPr>
        <w:t>3. Incorporate Sustainability into Standard Operating Procedures (SOPs)</w:t>
      </w:r>
      <w:bookmarkEnd w:id="13"/>
    </w:p>
    <w:p w14:paraId="11DC075B" w14:textId="77777777" w:rsidR="00A01B95" w:rsidRPr="001B0186" w:rsidRDefault="00A01B95" w:rsidP="00A01B95">
      <w:pPr>
        <w:widowControl/>
        <w:autoSpaceDE/>
        <w:autoSpaceDN/>
        <w:spacing w:before="100" w:beforeAutospacing="1" w:after="100" w:afterAutospacing="1"/>
        <w:ind w:firstLine="0"/>
        <w:jc w:val="left"/>
        <w:rPr>
          <w:rFonts w:eastAsia="Times New Roman"/>
        </w:rPr>
      </w:pPr>
      <w:r w:rsidRPr="001B0186">
        <w:rPr>
          <w:rFonts w:eastAsia="Times New Roman"/>
        </w:rPr>
        <w:t>Embedding green practices into the galley’s daily routines ensures they become part of the crew’s habits. SOPs should clearly outline procedures for reducing energy and water use, managing waste, and selecting sustainable ingredients. Training should involve walkthroughs of these SOPs and regular audits to reinforce compliance.</w:t>
      </w:r>
    </w:p>
    <w:p w14:paraId="0DB08771" w14:textId="77777777" w:rsidR="00A01B95" w:rsidRPr="001B0186" w:rsidRDefault="00A01B95" w:rsidP="00A01B95">
      <w:pPr>
        <w:widowControl/>
        <w:autoSpaceDE/>
        <w:autoSpaceDN/>
        <w:spacing w:before="100" w:beforeAutospacing="1" w:after="100" w:afterAutospacing="1"/>
        <w:ind w:firstLine="0"/>
        <w:jc w:val="left"/>
        <w:outlineLvl w:val="2"/>
        <w:rPr>
          <w:rFonts w:eastAsia="Times New Roman"/>
          <w:b/>
          <w:bCs/>
        </w:rPr>
      </w:pPr>
      <w:bookmarkStart w:id="14" w:name="_Toc210724039"/>
      <w:r w:rsidRPr="001B0186">
        <w:rPr>
          <w:rFonts w:eastAsia="Times New Roman"/>
          <w:b/>
          <w:bCs/>
        </w:rPr>
        <w:t>4. Mentorship and Role Modeling by Senior Staff</w:t>
      </w:r>
      <w:bookmarkEnd w:id="14"/>
    </w:p>
    <w:p w14:paraId="4848C1C2" w14:textId="77777777" w:rsidR="00A01B95" w:rsidRPr="001B0186" w:rsidRDefault="00A01B95" w:rsidP="00A01B95">
      <w:pPr>
        <w:widowControl/>
        <w:autoSpaceDE/>
        <w:autoSpaceDN/>
        <w:spacing w:before="100" w:beforeAutospacing="1" w:after="100" w:afterAutospacing="1"/>
        <w:ind w:firstLine="0"/>
        <w:jc w:val="left"/>
        <w:rPr>
          <w:rFonts w:eastAsia="Times New Roman"/>
        </w:rPr>
      </w:pPr>
      <w:r w:rsidRPr="001B0186">
        <w:rPr>
          <w:rFonts w:eastAsia="Times New Roman"/>
        </w:rPr>
        <w:t>Experienced chefs and galley managers can mentor junior staff by modeling sustainable behaviors. When leaders consistently apply green practices and explain their importance, it encourages the whole team to follow suit.</w:t>
      </w:r>
    </w:p>
    <w:p w14:paraId="27FE255A" w14:textId="77777777" w:rsidR="00A01B95" w:rsidRPr="001B0186" w:rsidRDefault="00A01B95" w:rsidP="00A01B95">
      <w:pPr>
        <w:widowControl/>
        <w:autoSpaceDE/>
        <w:autoSpaceDN/>
        <w:spacing w:before="100" w:beforeAutospacing="1" w:after="100" w:afterAutospacing="1"/>
        <w:ind w:firstLine="0"/>
        <w:jc w:val="left"/>
        <w:outlineLvl w:val="2"/>
        <w:rPr>
          <w:rFonts w:eastAsia="Times New Roman"/>
          <w:b/>
          <w:bCs/>
        </w:rPr>
      </w:pPr>
      <w:bookmarkStart w:id="15" w:name="_Toc210724040"/>
      <w:r w:rsidRPr="001B0186">
        <w:rPr>
          <w:rFonts w:eastAsia="Times New Roman"/>
          <w:b/>
          <w:bCs/>
        </w:rPr>
        <w:t>5. Engage Crew Through Awareness Campaigns and Incentives</w:t>
      </w:r>
      <w:bookmarkEnd w:id="15"/>
    </w:p>
    <w:p w14:paraId="5BEBADFB" w14:textId="77777777" w:rsidR="00A01B95" w:rsidRPr="001B0186" w:rsidRDefault="00A01B95" w:rsidP="00A01B95">
      <w:pPr>
        <w:widowControl/>
        <w:autoSpaceDE/>
        <w:autoSpaceDN/>
        <w:spacing w:before="100" w:beforeAutospacing="1" w:after="100" w:afterAutospacing="1"/>
        <w:ind w:firstLine="0"/>
        <w:jc w:val="left"/>
        <w:rPr>
          <w:rFonts w:eastAsia="Times New Roman"/>
        </w:rPr>
      </w:pPr>
      <w:r w:rsidRPr="001B0186">
        <w:rPr>
          <w:rFonts w:eastAsia="Times New Roman"/>
        </w:rPr>
        <w:t>Awareness-raising activities, such as posters, briefings, or sustainability challenges, keep the importance of green practices top of mind. Offering incentives for teams that reduce waste or conserve energy can motivate participation.</w:t>
      </w:r>
    </w:p>
    <w:p w14:paraId="3CB04FBA" w14:textId="77777777" w:rsidR="00A01B95" w:rsidRPr="001B0186" w:rsidRDefault="00A01B95" w:rsidP="00A01B95">
      <w:pPr>
        <w:widowControl/>
        <w:autoSpaceDE/>
        <w:autoSpaceDN/>
        <w:spacing w:before="100" w:beforeAutospacing="1" w:after="100" w:afterAutospacing="1"/>
        <w:ind w:firstLine="0"/>
        <w:jc w:val="left"/>
        <w:outlineLvl w:val="2"/>
        <w:rPr>
          <w:rFonts w:eastAsia="Times New Roman"/>
          <w:b/>
          <w:bCs/>
        </w:rPr>
      </w:pPr>
      <w:bookmarkStart w:id="16" w:name="_Toc210724041"/>
      <w:r w:rsidRPr="001B0186">
        <w:rPr>
          <w:rFonts w:eastAsia="Times New Roman"/>
          <w:b/>
          <w:bCs/>
        </w:rPr>
        <w:t>6. Use Real-Time Feedback and Monitoring Tools</w:t>
      </w:r>
      <w:bookmarkEnd w:id="16"/>
    </w:p>
    <w:p w14:paraId="52EF5422" w14:textId="77777777" w:rsidR="00A01B95" w:rsidRPr="001B0186" w:rsidRDefault="00A01B95" w:rsidP="00A01B95">
      <w:pPr>
        <w:widowControl/>
        <w:autoSpaceDE/>
        <w:autoSpaceDN/>
        <w:spacing w:before="100" w:beforeAutospacing="1" w:after="100" w:afterAutospacing="1"/>
        <w:ind w:firstLine="0"/>
        <w:jc w:val="left"/>
        <w:rPr>
          <w:rFonts w:eastAsia="Times New Roman"/>
        </w:rPr>
      </w:pPr>
      <w:r w:rsidRPr="001B0186">
        <w:rPr>
          <w:rFonts w:eastAsia="Times New Roman"/>
        </w:rPr>
        <w:t>Introducing tools to monitor energy use, waste levels, or water consumption provides immediate feedback on performance. Sharing these metrics with the crew helps them understand the impact of their actions and encourages continuous improvement.</w:t>
      </w:r>
    </w:p>
    <w:p w14:paraId="15132BBE" w14:textId="77777777" w:rsidR="00A01B95" w:rsidRPr="001B0186" w:rsidRDefault="00A01B95" w:rsidP="00A01B95">
      <w:pPr>
        <w:widowControl/>
        <w:autoSpaceDE/>
        <w:autoSpaceDN/>
        <w:spacing w:before="100" w:beforeAutospacing="1" w:after="100" w:afterAutospacing="1"/>
        <w:ind w:firstLine="0"/>
        <w:jc w:val="left"/>
        <w:outlineLvl w:val="2"/>
        <w:rPr>
          <w:rFonts w:eastAsia="Times New Roman"/>
          <w:b/>
          <w:bCs/>
        </w:rPr>
      </w:pPr>
      <w:bookmarkStart w:id="17" w:name="_Toc210724042"/>
      <w:r w:rsidRPr="001B0186">
        <w:rPr>
          <w:rFonts w:eastAsia="Times New Roman"/>
          <w:b/>
          <w:bCs/>
        </w:rPr>
        <w:t>7. Regular Review and Continuous Improvement Sessions</w:t>
      </w:r>
      <w:bookmarkEnd w:id="17"/>
    </w:p>
    <w:p w14:paraId="1B81DFF5" w14:textId="77777777" w:rsidR="00A01B95" w:rsidRPr="001B0186" w:rsidRDefault="00A01B95" w:rsidP="00A01B95">
      <w:pPr>
        <w:widowControl/>
        <w:autoSpaceDE/>
        <w:autoSpaceDN/>
        <w:spacing w:before="100" w:beforeAutospacing="1" w:after="100" w:afterAutospacing="1"/>
        <w:ind w:firstLine="0"/>
        <w:jc w:val="left"/>
        <w:rPr>
          <w:rFonts w:eastAsia="Times New Roman"/>
        </w:rPr>
      </w:pPr>
      <w:r w:rsidRPr="001B0186">
        <w:rPr>
          <w:rFonts w:eastAsia="Times New Roman"/>
        </w:rPr>
        <w:t>Sustainability training should be ongoing. Regular meetings to discuss progress, challenges, and new ideas keep blue and green skills evolving. Inviting crew input helps identify practical improvements and fosters ownership.</w:t>
      </w:r>
    </w:p>
    <w:p w14:paraId="2F91C087" w14:textId="77777777" w:rsidR="00A01B95" w:rsidRPr="001B0186" w:rsidRDefault="00A01B95" w:rsidP="00A01B95">
      <w:pPr>
        <w:widowControl/>
        <w:autoSpaceDE/>
        <w:autoSpaceDN/>
        <w:spacing w:before="100" w:beforeAutospacing="1" w:after="100" w:afterAutospacing="1"/>
        <w:ind w:firstLine="0"/>
        <w:jc w:val="left"/>
        <w:rPr>
          <w:rFonts w:eastAsia="Times New Roman"/>
        </w:rPr>
      </w:pPr>
      <w:r w:rsidRPr="001B0186">
        <w:rPr>
          <w:rFonts w:eastAsia="Times New Roman"/>
        </w:rPr>
        <w:t>By combining these teaching methods, maritime culinary teams can develop the comprehensive skills needed to run environmentally responsible, efficient, and high-quality galleys—balancing the demands of life at sea with the urgent need for sustainability.</w:t>
      </w:r>
    </w:p>
    <w:p w14:paraId="5C03F0E9" w14:textId="77777777" w:rsidR="00A3751E" w:rsidRPr="00A3751E" w:rsidRDefault="00A3751E" w:rsidP="00FF33AF">
      <w:pPr>
        <w:pStyle w:val="TOC3"/>
        <w:tabs>
          <w:tab w:val="right" w:leader="dot" w:pos="9488"/>
        </w:tabs>
        <w:rPr>
          <w:rStyle w:val="Hyperlink"/>
          <w:noProof/>
        </w:rPr>
      </w:pPr>
    </w:p>
    <w:p w14:paraId="0E019457" w14:textId="2480ABCD" w:rsidR="009A6965" w:rsidRPr="00D7647A" w:rsidRDefault="004E4152" w:rsidP="00D7647A">
      <w:pPr>
        <w:pStyle w:val="Heading1"/>
        <w:numPr>
          <w:ilvl w:val="0"/>
          <w:numId w:val="26"/>
        </w:numPr>
        <w:ind w:left="576"/>
        <w:jc w:val="both"/>
        <w:rPr>
          <w:lang w:val="en-US"/>
        </w:rPr>
      </w:pPr>
      <w:bookmarkStart w:id="18" w:name="_Toc210724043"/>
      <w:r w:rsidRPr="00D7647A">
        <w:rPr>
          <w:lang w:val="en-US"/>
        </w:rPr>
        <w:t>REVIEW QUESTIONS</w:t>
      </w:r>
      <w:bookmarkEnd w:id="18"/>
    </w:p>
    <w:p w14:paraId="17A1C91B" w14:textId="13BE1B53" w:rsidR="00A01B95" w:rsidRPr="00A01B95" w:rsidRDefault="00A01B95" w:rsidP="00A01B95">
      <w:pPr>
        <w:pStyle w:val="NormalWeb"/>
        <w:numPr>
          <w:ilvl w:val="0"/>
          <w:numId w:val="36"/>
        </w:numPr>
        <w:rPr>
          <w:b/>
          <w:bCs/>
          <w:sz w:val="20"/>
          <w:szCs w:val="20"/>
        </w:rPr>
      </w:pPr>
      <w:r w:rsidRPr="00A01B95">
        <w:rPr>
          <w:rStyle w:val="Strong"/>
          <w:b w:val="0"/>
          <w:bCs w:val="0"/>
          <w:sz w:val="20"/>
          <w:szCs w:val="20"/>
        </w:rPr>
        <w:t>Discuss the key benefits of hands-on workshops and practice sessions led by experienced chefs in enhancing culinary skills aboard ships. How do these sessions contribute to team performance and guest satisfaction?</w:t>
      </w:r>
    </w:p>
    <w:p w14:paraId="34ACDDB0" w14:textId="67091B33" w:rsidR="00A01B95" w:rsidRPr="00A01B95" w:rsidRDefault="00A01B95" w:rsidP="00A01B95">
      <w:pPr>
        <w:pStyle w:val="NormalWeb"/>
        <w:numPr>
          <w:ilvl w:val="0"/>
          <w:numId w:val="36"/>
        </w:numPr>
        <w:rPr>
          <w:b/>
          <w:bCs/>
          <w:sz w:val="20"/>
          <w:szCs w:val="20"/>
        </w:rPr>
      </w:pPr>
      <w:r w:rsidRPr="00A01B95">
        <w:rPr>
          <w:rStyle w:val="Strong"/>
          <w:b w:val="0"/>
          <w:bCs w:val="0"/>
          <w:sz w:val="20"/>
          <w:szCs w:val="20"/>
        </w:rPr>
        <w:t>Analyze the role of collaboration and knowledge-sharing among galley staff in improving kitchen efficiency and maintaining consistent food quality. Provide examples of how teamwork impacts daily operations.</w:t>
      </w:r>
    </w:p>
    <w:p w14:paraId="66C16A59" w14:textId="52584682" w:rsidR="00A01B95" w:rsidRPr="00A01B95" w:rsidRDefault="00A01B95" w:rsidP="00A01B95">
      <w:pPr>
        <w:pStyle w:val="NormalWeb"/>
        <w:numPr>
          <w:ilvl w:val="0"/>
          <w:numId w:val="36"/>
        </w:numPr>
        <w:rPr>
          <w:b/>
          <w:bCs/>
          <w:sz w:val="20"/>
          <w:szCs w:val="20"/>
        </w:rPr>
      </w:pPr>
      <w:r w:rsidRPr="00A01B95">
        <w:rPr>
          <w:rStyle w:val="Strong"/>
          <w:b w:val="0"/>
          <w:bCs w:val="0"/>
          <w:sz w:val="20"/>
          <w:szCs w:val="20"/>
        </w:rPr>
        <w:t xml:space="preserve">Evaluate the importance of mentorship programs in the professional development of </w:t>
      </w:r>
      <w:r w:rsidR="00311640">
        <w:rPr>
          <w:rStyle w:val="Strong"/>
          <w:b w:val="0"/>
          <w:bCs w:val="0"/>
          <w:sz w:val="20"/>
          <w:szCs w:val="20"/>
        </w:rPr>
        <w:t xml:space="preserve">the </w:t>
      </w:r>
      <w:r w:rsidRPr="00A01B95">
        <w:rPr>
          <w:rStyle w:val="Strong"/>
          <w:b w:val="0"/>
          <w:bCs w:val="0"/>
          <w:sz w:val="20"/>
          <w:szCs w:val="20"/>
        </w:rPr>
        <w:t>culinary staff onboard. How does guidance from experienced chefs influence career growth and job satisfaction?</w:t>
      </w:r>
    </w:p>
    <w:p w14:paraId="2519C821" w14:textId="15CBED3F" w:rsidR="00A01B95" w:rsidRPr="00A01B95" w:rsidRDefault="00A01B95" w:rsidP="00A01B95">
      <w:pPr>
        <w:pStyle w:val="NormalWeb"/>
        <w:numPr>
          <w:ilvl w:val="0"/>
          <w:numId w:val="36"/>
        </w:numPr>
        <w:rPr>
          <w:b/>
          <w:bCs/>
          <w:sz w:val="20"/>
          <w:szCs w:val="20"/>
        </w:rPr>
      </w:pPr>
      <w:r w:rsidRPr="00A01B95">
        <w:rPr>
          <w:rStyle w:val="Strong"/>
          <w:b w:val="0"/>
          <w:bCs w:val="0"/>
          <w:sz w:val="20"/>
          <w:szCs w:val="20"/>
        </w:rPr>
        <w:t>Explain the challenges of keeping up with advanced cooking methods and specialized cuisines in maritime culinary environments. What strategies can be implemented to overcome these challenges?</w:t>
      </w:r>
    </w:p>
    <w:p w14:paraId="691F4DC3" w14:textId="3B89D5ED" w:rsidR="00A01B95" w:rsidRPr="00A01B95" w:rsidRDefault="00A01B95" w:rsidP="00A01B95">
      <w:pPr>
        <w:pStyle w:val="NormalWeb"/>
        <w:numPr>
          <w:ilvl w:val="0"/>
          <w:numId w:val="36"/>
        </w:numPr>
        <w:rPr>
          <w:b/>
          <w:bCs/>
          <w:sz w:val="20"/>
          <w:szCs w:val="20"/>
        </w:rPr>
      </w:pPr>
      <w:r w:rsidRPr="00A01B95">
        <w:rPr>
          <w:rStyle w:val="Strong"/>
          <w:b w:val="0"/>
          <w:bCs w:val="0"/>
          <w:sz w:val="20"/>
          <w:szCs w:val="20"/>
        </w:rPr>
        <w:t>Discuss how blue skills integrate maritime culinary expertise with sustainable practices to create ‘green galleys.’ Why is this integration critical for the future of shipboard food operations?</w:t>
      </w:r>
    </w:p>
    <w:p w14:paraId="70F71F62" w14:textId="1170C46C" w:rsidR="00A01B95" w:rsidRPr="00A01B95" w:rsidRDefault="00A01B95" w:rsidP="00A01B95">
      <w:pPr>
        <w:pStyle w:val="NormalWeb"/>
        <w:numPr>
          <w:ilvl w:val="0"/>
          <w:numId w:val="36"/>
        </w:numPr>
        <w:rPr>
          <w:b/>
          <w:bCs/>
          <w:sz w:val="20"/>
          <w:szCs w:val="20"/>
        </w:rPr>
      </w:pPr>
      <w:r w:rsidRPr="00A01B95">
        <w:rPr>
          <w:rStyle w:val="Strong"/>
          <w:b w:val="0"/>
          <w:bCs w:val="0"/>
          <w:sz w:val="20"/>
          <w:szCs w:val="20"/>
        </w:rPr>
        <w:t>Critically assess how hands-on culinary workshops contribute to the continuous improvement of food safety and hygiene standards onboard ships.</w:t>
      </w:r>
    </w:p>
    <w:p w14:paraId="537BE1DF" w14:textId="6BCDFC45" w:rsidR="00A01B95" w:rsidRPr="00A01B95" w:rsidRDefault="00A01B95" w:rsidP="00A01B95">
      <w:pPr>
        <w:pStyle w:val="NormalWeb"/>
        <w:numPr>
          <w:ilvl w:val="0"/>
          <w:numId w:val="36"/>
        </w:numPr>
        <w:rPr>
          <w:b/>
          <w:bCs/>
          <w:sz w:val="20"/>
          <w:szCs w:val="20"/>
        </w:rPr>
      </w:pPr>
      <w:r w:rsidRPr="00A01B95">
        <w:rPr>
          <w:rStyle w:val="Strong"/>
          <w:b w:val="0"/>
          <w:bCs w:val="0"/>
          <w:sz w:val="20"/>
          <w:szCs w:val="20"/>
        </w:rPr>
        <w:t>Describe the impact of effective communication and knowledge-sharing on resolving common galley problems and fostering a positive work environment.</w:t>
      </w:r>
    </w:p>
    <w:p w14:paraId="5294F7CF" w14:textId="1DA04A44" w:rsidR="00A01B95" w:rsidRPr="00A01B95" w:rsidRDefault="00A01B95" w:rsidP="00A01B95">
      <w:pPr>
        <w:pStyle w:val="NormalWeb"/>
        <w:numPr>
          <w:ilvl w:val="0"/>
          <w:numId w:val="36"/>
        </w:numPr>
        <w:rPr>
          <w:b/>
          <w:bCs/>
          <w:sz w:val="20"/>
          <w:szCs w:val="20"/>
        </w:rPr>
      </w:pPr>
      <w:r w:rsidRPr="00A01B95">
        <w:rPr>
          <w:rStyle w:val="Strong"/>
          <w:b w:val="0"/>
          <w:bCs w:val="0"/>
          <w:sz w:val="20"/>
          <w:szCs w:val="20"/>
        </w:rPr>
        <w:lastRenderedPageBreak/>
        <w:t xml:space="preserve">Explore the benefits and potential limitations of mentorship programs in developing leadership qualities among junior culinary staff </w:t>
      </w:r>
      <w:r w:rsidR="00311640">
        <w:rPr>
          <w:rStyle w:val="Strong"/>
          <w:b w:val="0"/>
          <w:bCs w:val="0"/>
          <w:sz w:val="20"/>
          <w:szCs w:val="20"/>
        </w:rPr>
        <w:t>on board</w:t>
      </w:r>
      <w:r w:rsidRPr="00A01B95">
        <w:rPr>
          <w:rStyle w:val="Strong"/>
          <w:b w:val="0"/>
          <w:bCs w:val="0"/>
          <w:sz w:val="20"/>
          <w:szCs w:val="20"/>
        </w:rPr>
        <w:t>.</w:t>
      </w:r>
    </w:p>
    <w:p w14:paraId="37F3AB33" w14:textId="74D870B0" w:rsidR="00A01B95" w:rsidRPr="00A01B95" w:rsidRDefault="00A01B95" w:rsidP="00A01B95">
      <w:pPr>
        <w:pStyle w:val="NormalWeb"/>
        <w:numPr>
          <w:ilvl w:val="0"/>
          <w:numId w:val="36"/>
        </w:numPr>
        <w:rPr>
          <w:b/>
          <w:bCs/>
          <w:sz w:val="20"/>
          <w:szCs w:val="20"/>
        </w:rPr>
      </w:pPr>
      <w:r w:rsidRPr="00A01B95">
        <w:rPr>
          <w:rStyle w:val="Strong"/>
          <w:b w:val="0"/>
          <w:bCs w:val="0"/>
          <w:sz w:val="20"/>
          <w:szCs w:val="20"/>
        </w:rPr>
        <w:t>Examine the role of technology and digital learning tools in helping maritime culinary teams stay updated with advanced cooking techniques and global cuisine trends.</w:t>
      </w:r>
    </w:p>
    <w:p w14:paraId="19FB85B1" w14:textId="7DC8FA87" w:rsidR="00A01B95" w:rsidRPr="00A01B95" w:rsidRDefault="00A01B95" w:rsidP="00A01B95">
      <w:pPr>
        <w:pStyle w:val="NormalWeb"/>
        <w:numPr>
          <w:ilvl w:val="0"/>
          <w:numId w:val="36"/>
        </w:numPr>
        <w:rPr>
          <w:b/>
          <w:bCs/>
          <w:sz w:val="20"/>
          <w:szCs w:val="20"/>
        </w:rPr>
      </w:pPr>
      <w:r w:rsidRPr="00A01B95">
        <w:rPr>
          <w:rStyle w:val="Strong"/>
          <w:b w:val="0"/>
          <w:bCs w:val="0"/>
          <w:sz w:val="20"/>
          <w:szCs w:val="20"/>
        </w:rPr>
        <w:t>Propose a training framework for developing blue skills that promote sustainability in galley operations. How can such a program balance environmental goals with operational efficiency?</w:t>
      </w:r>
    </w:p>
    <w:p w14:paraId="3E9161FA" w14:textId="77777777" w:rsidR="008273F2" w:rsidRDefault="008273F2" w:rsidP="00A01B95">
      <w:pPr>
        <w:pStyle w:val="Heading1"/>
        <w:ind w:left="576"/>
        <w:jc w:val="both"/>
        <w:rPr>
          <w:lang w:val="en-US"/>
        </w:rPr>
      </w:pPr>
    </w:p>
    <w:p w14:paraId="5CE45E2F" w14:textId="4C5D9E5E" w:rsidR="009A6965" w:rsidRPr="00D7647A" w:rsidRDefault="009A6965" w:rsidP="00D7647A">
      <w:pPr>
        <w:pStyle w:val="Heading1"/>
        <w:numPr>
          <w:ilvl w:val="0"/>
          <w:numId w:val="26"/>
        </w:numPr>
        <w:ind w:left="576"/>
        <w:jc w:val="both"/>
        <w:rPr>
          <w:lang w:val="en-US"/>
        </w:rPr>
      </w:pPr>
      <w:bookmarkStart w:id="19" w:name="_Toc210724044"/>
      <w:r w:rsidRPr="00D7647A">
        <w:rPr>
          <w:lang w:val="en-US"/>
        </w:rPr>
        <w:t>REFERENCES</w:t>
      </w:r>
      <w:bookmarkEnd w:id="19"/>
    </w:p>
    <w:p w14:paraId="2E02818A" w14:textId="77777777" w:rsidR="00311640" w:rsidRPr="00311640" w:rsidRDefault="00311640" w:rsidP="00A01B95">
      <w:pPr>
        <w:pStyle w:val="Heading1"/>
        <w:ind w:left="576"/>
        <w:jc w:val="both"/>
        <w:rPr>
          <w:sz w:val="20"/>
          <w:szCs w:val="20"/>
          <w:lang w:val="en-US"/>
        </w:rPr>
      </w:pPr>
    </w:p>
    <w:p w14:paraId="6C711EBC" w14:textId="0234AA6C" w:rsidR="00466B94" w:rsidRPr="00D7647A" w:rsidRDefault="00466B94" w:rsidP="00A01B95">
      <w:pPr>
        <w:pStyle w:val="ListParagraph"/>
        <w:widowControl/>
        <w:numPr>
          <w:ilvl w:val="0"/>
          <w:numId w:val="3"/>
        </w:numPr>
        <w:tabs>
          <w:tab w:val="clear" w:pos="1278"/>
        </w:tabs>
        <w:autoSpaceDE/>
        <w:autoSpaceDN/>
        <w:spacing w:before="0" w:after="160" w:line="278" w:lineRule="auto"/>
        <w:contextualSpacing/>
        <w:jc w:val="left"/>
        <w:rPr>
          <w:rFonts w:eastAsiaTheme="minorHAnsi"/>
        </w:rPr>
      </w:pPr>
      <w:r w:rsidRPr="00D7647A">
        <w:rPr>
          <w:color w:val="222222"/>
          <w:shd w:val="clear" w:color="auto" w:fill="FFFFFF"/>
        </w:rPr>
        <w:t xml:space="preserve">Hall, C. M., &amp; </w:t>
      </w:r>
      <w:proofErr w:type="spellStart"/>
      <w:r w:rsidRPr="00D7647A">
        <w:rPr>
          <w:color w:val="222222"/>
          <w:shd w:val="clear" w:color="auto" w:fill="FFFFFF"/>
        </w:rPr>
        <w:t>Gössling</w:t>
      </w:r>
      <w:proofErr w:type="spellEnd"/>
      <w:r w:rsidRPr="00D7647A">
        <w:rPr>
          <w:color w:val="222222"/>
          <w:shd w:val="clear" w:color="auto" w:fill="FFFFFF"/>
        </w:rPr>
        <w:t>, S. (2013). Reimagining sustainable culinary systems: The future of culinary systems. In </w:t>
      </w:r>
      <w:r w:rsidRPr="00D7647A">
        <w:rPr>
          <w:i/>
          <w:iCs/>
          <w:color w:val="222222"/>
          <w:shd w:val="clear" w:color="auto" w:fill="FFFFFF"/>
        </w:rPr>
        <w:t>Sustainable Culinary Systems</w:t>
      </w:r>
      <w:r w:rsidRPr="00D7647A">
        <w:rPr>
          <w:color w:val="222222"/>
          <w:shd w:val="clear" w:color="auto" w:fill="FFFFFF"/>
        </w:rPr>
        <w:t> (</w:t>
      </w:r>
      <w:proofErr w:type="gramStart"/>
      <w:r w:rsidRPr="00D7647A">
        <w:rPr>
          <w:color w:val="222222"/>
          <w:shd w:val="clear" w:color="auto" w:fill="FFFFFF"/>
        </w:rPr>
        <w:t>pp</w:t>
      </w:r>
      <w:proofErr w:type="gramEnd"/>
      <w:r w:rsidRPr="00D7647A">
        <w:rPr>
          <w:color w:val="222222"/>
          <w:shd w:val="clear" w:color="auto" w:fill="FFFFFF"/>
        </w:rPr>
        <w:t>. 293-304). Routledge.</w:t>
      </w:r>
    </w:p>
    <w:p w14:paraId="485CB4B8" w14:textId="5C79444B" w:rsidR="00A01B95" w:rsidRPr="00D7647A" w:rsidRDefault="00A01B95" w:rsidP="00A01B95">
      <w:pPr>
        <w:pStyle w:val="ListParagraph"/>
        <w:widowControl/>
        <w:numPr>
          <w:ilvl w:val="0"/>
          <w:numId w:val="3"/>
        </w:numPr>
        <w:tabs>
          <w:tab w:val="clear" w:pos="1278"/>
        </w:tabs>
        <w:autoSpaceDE/>
        <w:autoSpaceDN/>
        <w:spacing w:before="0" w:after="160" w:line="278" w:lineRule="auto"/>
        <w:contextualSpacing/>
        <w:jc w:val="left"/>
        <w:rPr>
          <w:rFonts w:eastAsiaTheme="minorHAnsi"/>
        </w:rPr>
      </w:pPr>
      <w:r w:rsidRPr="00D7647A">
        <w:rPr>
          <w:rFonts w:eastAsia="Times New Roman"/>
        </w:rPr>
        <w:t xml:space="preserve">Kolb, D. A. (1984). </w:t>
      </w:r>
      <w:r w:rsidRPr="00D7647A">
        <w:rPr>
          <w:rFonts w:eastAsia="Times New Roman"/>
          <w:i/>
          <w:iCs/>
        </w:rPr>
        <w:t>Experiential Learning: Experience as the Source of Learning and Development.</w:t>
      </w:r>
      <w:r w:rsidRPr="00D7647A">
        <w:rPr>
          <w:rFonts w:eastAsia="Times New Roman"/>
        </w:rPr>
        <w:t xml:space="preserve"> </w:t>
      </w:r>
    </w:p>
    <w:p w14:paraId="278DC24C" w14:textId="77777777" w:rsidR="00A01B95" w:rsidRPr="00D7647A" w:rsidRDefault="00A01B95" w:rsidP="00A01B95">
      <w:pPr>
        <w:pStyle w:val="ListParagraph"/>
        <w:widowControl/>
        <w:numPr>
          <w:ilvl w:val="0"/>
          <w:numId w:val="3"/>
        </w:numPr>
        <w:tabs>
          <w:tab w:val="clear" w:pos="1278"/>
        </w:tabs>
        <w:autoSpaceDE/>
        <w:autoSpaceDN/>
        <w:spacing w:before="100" w:beforeAutospacing="1" w:after="100" w:afterAutospacing="1"/>
        <w:contextualSpacing/>
        <w:jc w:val="left"/>
        <w:rPr>
          <w:rFonts w:eastAsia="Times New Roman"/>
        </w:rPr>
      </w:pPr>
      <w:r w:rsidRPr="00D7647A">
        <w:rPr>
          <w:rFonts w:eastAsia="Times New Roman"/>
        </w:rPr>
        <w:t xml:space="preserve">Hattie, J., &amp; Timperley, H. (2007). </w:t>
      </w:r>
      <w:r w:rsidRPr="00D7647A">
        <w:rPr>
          <w:rFonts w:eastAsia="Times New Roman"/>
          <w:i/>
          <w:iCs/>
        </w:rPr>
        <w:t>The Power of Feedback</w:t>
      </w:r>
      <w:r w:rsidRPr="00D7647A">
        <w:rPr>
          <w:rFonts w:eastAsia="Times New Roman"/>
        </w:rPr>
        <w:t xml:space="preserve">, </w:t>
      </w:r>
      <w:r w:rsidRPr="00D7647A">
        <w:rPr>
          <w:rFonts w:eastAsia="Times New Roman"/>
          <w:i/>
          <w:iCs/>
        </w:rPr>
        <w:t>Review of Educational Research</w:t>
      </w:r>
      <w:r w:rsidRPr="00D7647A">
        <w:rPr>
          <w:rFonts w:eastAsia="Times New Roman"/>
        </w:rPr>
        <w:t>, 77(1), 81–112.</w:t>
      </w:r>
    </w:p>
    <w:p w14:paraId="0463B415" w14:textId="77777777" w:rsidR="00A01B95" w:rsidRPr="00D7647A" w:rsidRDefault="00A01B95" w:rsidP="00A01B95">
      <w:pPr>
        <w:pStyle w:val="ListParagraph"/>
        <w:widowControl/>
        <w:numPr>
          <w:ilvl w:val="0"/>
          <w:numId w:val="3"/>
        </w:numPr>
        <w:tabs>
          <w:tab w:val="clear" w:pos="1278"/>
        </w:tabs>
        <w:autoSpaceDE/>
        <w:autoSpaceDN/>
        <w:spacing w:before="0" w:after="160" w:line="278" w:lineRule="auto"/>
        <w:contextualSpacing/>
        <w:jc w:val="left"/>
      </w:pPr>
      <w:proofErr w:type="spellStart"/>
      <w:r w:rsidRPr="00D7647A">
        <w:t>Worldchefs</w:t>
      </w:r>
      <w:proofErr w:type="spellEnd"/>
      <w:r w:rsidRPr="00D7647A">
        <w:t xml:space="preserve"> Global Culinary Certification outlines benchmarks for professional culinary competence (www.worldchefs.org).</w:t>
      </w:r>
    </w:p>
    <w:p w14:paraId="00002E46" w14:textId="77777777" w:rsidR="00A01B95" w:rsidRPr="00D7647A" w:rsidRDefault="00A01B95" w:rsidP="00A01B95">
      <w:pPr>
        <w:pStyle w:val="ListParagraph"/>
        <w:widowControl/>
        <w:numPr>
          <w:ilvl w:val="0"/>
          <w:numId w:val="3"/>
        </w:numPr>
        <w:tabs>
          <w:tab w:val="clear" w:pos="1278"/>
        </w:tabs>
        <w:autoSpaceDE/>
        <w:autoSpaceDN/>
        <w:spacing w:before="0" w:after="160" w:line="278" w:lineRule="auto"/>
        <w:contextualSpacing/>
        <w:jc w:val="left"/>
      </w:pPr>
      <w:r w:rsidRPr="00D7647A">
        <w:t>Schon, D. A. (1983). The Reflective Practitioner: How Professionals Think in Action.</w:t>
      </w:r>
    </w:p>
    <w:p w14:paraId="21FBE017" w14:textId="77777777" w:rsidR="00A01B95" w:rsidRPr="00D7647A" w:rsidRDefault="00A01B95" w:rsidP="00A01B95">
      <w:pPr>
        <w:pStyle w:val="ListParagraph"/>
        <w:widowControl/>
        <w:numPr>
          <w:ilvl w:val="0"/>
          <w:numId w:val="3"/>
        </w:numPr>
        <w:tabs>
          <w:tab w:val="clear" w:pos="1278"/>
        </w:tabs>
        <w:autoSpaceDE/>
        <w:autoSpaceDN/>
        <w:spacing w:before="0" w:after="160" w:line="278" w:lineRule="auto"/>
        <w:contextualSpacing/>
        <w:jc w:val="left"/>
      </w:pPr>
      <w:r w:rsidRPr="00D7647A">
        <w:t>Allen, T.D., &amp; Eby, L.T. (2010). The Blackwell Handbook of Mentoring: A Multiple Perspectives Approach.</w:t>
      </w:r>
    </w:p>
    <w:p w14:paraId="02D778A8" w14:textId="43150F51" w:rsidR="00311640" w:rsidRPr="00D7647A" w:rsidRDefault="00311640" w:rsidP="00A01B95">
      <w:pPr>
        <w:pStyle w:val="ListParagraph"/>
        <w:widowControl/>
        <w:numPr>
          <w:ilvl w:val="0"/>
          <w:numId w:val="3"/>
        </w:numPr>
        <w:tabs>
          <w:tab w:val="clear" w:pos="1278"/>
        </w:tabs>
        <w:autoSpaceDE/>
        <w:autoSpaceDN/>
        <w:spacing w:before="0" w:after="160" w:line="278" w:lineRule="auto"/>
        <w:contextualSpacing/>
        <w:jc w:val="left"/>
      </w:pPr>
      <w:r w:rsidRPr="00D7647A">
        <w:t xml:space="preserve">Wenger, E. (1998). </w:t>
      </w:r>
      <w:r w:rsidRPr="00D7647A">
        <w:rPr>
          <w:i/>
          <w:iCs/>
        </w:rPr>
        <w:t>Communities of Practice: Learning, Meaning, and Identity</w:t>
      </w:r>
      <w:r w:rsidRPr="00D7647A">
        <w:t xml:space="preserve"> – shows how knowledge is often acquired informally through participation.</w:t>
      </w:r>
    </w:p>
    <w:p w14:paraId="0EED8E0E" w14:textId="6020C864" w:rsidR="00311640" w:rsidRPr="00D7647A" w:rsidRDefault="005D138E" w:rsidP="00A01B95">
      <w:pPr>
        <w:pStyle w:val="ListParagraph"/>
        <w:widowControl/>
        <w:numPr>
          <w:ilvl w:val="0"/>
          <w:numId w:val="3"/>
        </w:numPr>
        <w:tabs>
          <w:tab w:val="clear" w:pos="1278"/>
        </w:tabs>
        <w:autoSpaceDE/>
        <w:autoSpaceDN/>
        <w:spacing w:before="0" w:after="160" w:line="278" w:lineRule="auto"/>
        <w:contextualSpacing/>
        <w:jc w:val="left"/>
      </w:pPr>
      <w:r w:rsidRPr="00D7647A">
        <w:rPr>
          <w:color w:val="222222"/>
          <w:shd w:val="clear" w:color="auto" w:fill="FFFFFF"/>
        </w:rPr>
        <w:t>Bell, G. R., &amp; Rosowsky, D. V. (2021). On the importance of mentorship and great mentors. </w:t>
      </w:r>
      <w:r w:rsidRPr="00D7647A">
        <w:rPr>
          <w:i/>
          <w:iCs/>
          <w:color w:val="222222"/>
          <w:shd w:val="clear" w:color="auto" w:fill="FFFFFF"/>
        </w:rPr>
        <w:t>Structural Safety</w:t>
      </w:r>
      <w:r w:rsidRPr="00D7647A">
        <w:rPr>
          <w:color w:val="222222"/>
          <w:shd w:val="clear" w:color="auto" w:fill="FFFFFF"/>
        </w:rPr>
        <w:t>, </w:t>
      </w:r>
      <w:r w:rsidRPr="00D7647A">
        <w:rPr>
          <w:i/>
          <w:iCs/>
          <w:color w:val="222222"/>
          <w:shd w:val="clear" w:color="auto" w:fill="FFFFFF"/>
        </w:rPr>
        <w:t>91</w:t>
      </w:r>
      <w:r w:rsidRPr="00D7647A">
        <w:rPr>
          <w:color w:val="222222"/>
          <w:shd w:val="clear" w:color="auto" w:fill="FFFFFF"/>
        </w:rPr>
        <w:t>, 102076.</w:t>
      </w:r>
    </w:p>
    <w:p w14:paraId="3D1EFB5B" w14:textId="6C08D541" w:rsidR="005D138E" w:rsidRPr="00D7647A" w:rsidRDefault="005D138E" w:rsidP="00A01B95">
      <w:pPr>
        <w:pStyle w:val="ListParagraph"/>
        <w:widowControl/>
        <w:numPr>
          <w:ilvl w:val="0"/>
          <w:numId w:val="3"/>
        </w:numPr>
        <w:tabs>
          <w:tab w:val="clear" w:pos="1278"/>
        </w:tabs>
        <w:autoSpaceDE/>
        <w:autoSpaceDN/>
        <w:spacing w:before="0" w:after="160" w:line="278" w:lineRule="auto"/>
        <w:contextualSpacing/>
        <w:jc w:val="left"/>
      </w:pPr>
      <w:r w:rsidRPr="00D7647A">
        <w:rPr>
          <w:color w:val="222222"/>
          <w:shd w:val="clear" w:color="auto" w:fill="FFFFFF"/>
        </w:rPr>
        <w:t>Kay, F. M., Hagan, J., &amp; Parker, P. (2009). Principals in practice: The importance of mentorship in the early stages of career development. </w:t>
      </w:r>
      <w:r w:rsidRPr="00D7647A">
        <w:rPr>
          <w:i/>
          <w:iCs/>
          <w:color w:val="222222"/>
          <w:shd w:val="clear" w:color="auto" w:fill="FFFFFF"/>
        </w:rPr>
        <w:t>Law &amp; Policy</w:t>
      </w:r>
      <w:r w:rsidRPr="00D7647A">
        <w:rPr>
          <w:color w:val="222222"/>
          <w:shd w:val="clear" w:color="auto" w:fill="FFFFFF"/>
        </w:rPr>
        <w:t>, </w:t>
      </w:r>
      <w:r w:rsidRPr="00D7647A">
        <w:rPr>
          <w:i/>
          <w:iCs/>
          <w:color w:val="222222"/>
          <w:shd w:val="clear" w:color="auto" w:fill="FFFFFF"/>
        </w:rPr>
        <w:t>31</w:t>
      </w:r>
      <w:r w:rsidRPr="00D7647A">
        <w:rPr>
          <w:color w:val="222222"/>
          <w:shd w:val="clear" w:color="auto" w:fill="FFFFFF"/>
        </w:rPr>
        <w:t>(1), 69-110.</w:t>
      </w:r>
    </w:p>
    <w:p w14:paraId="005BD561" w14:textId="0890B31F" w:rsidR="005D138E" w:rsidRPr="00D7647A" w:rsidRDefault="00B311EE" w:rsidP="00A01B95">
      <w:pPr>
        <w:pStyle w:val="ListParagraph"/>
        <w:widowControl/>
        <w:numPr>
          <w:ilvl w:val="0"/>
          <w:numId w:val="3"/>
        </w:numPr>
        <w:tabs>
          <w:tab w:val="clear" w:pos="1278"/>
        </w:tabs>
        <w:autoSpaceDE/>
        <w:autoSpaceDN/>
        <w:spacing w:before="0" w:after="160" w:line="278" w:lineRule="auto"/>
        <w:contextualSpacing/>
        <w:jc w:val="left"/>
      </w:pPr>
      <w:r w:rsidRPr="00D7647A">
        <w:rPr>
          <w:color w:val="222222"/>
          <w:shd w:val="clear" w:color="auto" w:fill="FFFFFF"/>
        </w:rPr>
        <w:t>Simon, L. M. (2015). The value of mentorship. </w:t>
      </w:r>
      <w:r w:rsidRPr="00D7647A">
        <w:rPr>
          <w:i/>
          <w:iCs/>
          <w:color w:val="222222"/>
          <w:shd w:val="clear" w:color="auto" w:fill="FFFFFF"/>
        </w:rPr>
        <w:t>Otolaryngology--Head and Neck Surgery</w:t>
      </w:r>
      <w:r w:rsidRPr="00D7647A">
        <w:rPr>
          <w:color w:val="222222"/>
          <w:shd w:val="clear" w:color="auto" w:fill="FFFFFF"/>
        </w:rPr>
        <w:t>, </w:t>
      </w:r>
      <w:r w:rsidRPr="00D7647A">
        <w:rPr>
          <w:i/>
          <w:iCs/>
          <w:color w:val="222222"/>
          <w:shd w:val="clear" w:color="auto" w:fill="FFFFFF"/>
        </w:rPr>
        <w:t>153</w:t>
      </w:r>
      <w:r w:rsidRPr="00D7647A">
        <w:rPr>
          <w:color w:val="222222"/>
          <w:shd w:val="clear" w:color="auto" w:fill="FFFFFF"/>
        </w:rPr>
        <w:t>(4), 482-483.</w:t>
      </w:r>
    </w:p>
    <w:p w14:paraId="264EE7A5" w14:textId="4EBC73A0" w:rsidR="00B311EE" w:rsidRPr="00D7647A" w:rsidRDefault="00B311EE" w:rsidP="00A01B95">
      <w:pPr>
        <w:pStyle w:val="ListParagraph"/>
        <w:widowControl/>
        <w:numPr>
          <w:ilvl w:val="0"/>
          <w:numId w:val="3"/>
        </w:numPr>
        <w:tabs>
          <w:tab w:val="clear" w:pos="1278"/>
        </w:tabs>
        <w:autoSpaceDE/>
        <w:autoSpaceDN/>
        <w:spacing w:before="0" w:after="160" w:line="278" w:lineRule="auto"/>
        <w:contextualSpacing/>
        <w:jc w:val="left"/>
      </w:pPr>
      <w:r w:rsidRPr="00D7647A">
        <w:rPr>
          <w:lang w:val="pl-PL"/>
        </w:rPr>
        <w:t xml:space="preserve">Ramaswami, A., &amp; Dreher, G. F. (2007). </w:t>
      </w:r>
      <w:r w:rsidRPr="00D7647A">
        <w:t>The benefits associated with workplace mentoring relationships. </w:t>
      </w:r>
      <w:r w:rsidRPr="00D7647A">
        <w:rPr>
          <w:i/>
          <w:iCs/>
        </w:rPr>
        <w:t>The Blackwell handbook of mentoring: A multiple perspectives approach</w:t>
      </w:r>
      <w:r w:rsidRPr="00D7647A">
        <w:t>, 211-231.</w:t>
      </w:r>
    </w:p>
    <w:p w14:paraId="1A268AC5" w14:textId="77777777" w:rsidR="00A01B95" w:rsidRDefault="00A01B95" w:rsidP="00A01B95">
      <w:pPr>
        <w:pStyle w:val="ListParagraph"/>
        <w:numPr>
          <w:ilvl w:val="0"/>
          <w:numId w:val="0"/>
        </w:numPr>
        <w:ind w:left="720"/>
      </w:pPr>
    </w:p>
    <w:p w14:paraId="41B149AF" w14:textId="77777777" w:rsidR="00A01B95" w:rsidRPr="004E4152" w:rsidRDefault="00A01B95" w:rsidP="00A01B95">
      <w:pPr>
        <w:pStyle w:val="Heading1"/>
        <w:ind w:left="432"/>
        <w:jc w:val="both"/>
        <w:rPr>
          <w:lang w:val="en-US"/>
        </w:rPr>
      </w:pPr>
    </w:p>
    <w:sectPr w:rsidR="00A01B95" w:rsidRPr="004E4152" w:rsidSect="00251236">
      <w:headerReference w:type="even" r:id="rId12"/>
      <w:footerReference w:type="even" r:id="rId1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04E6" w14:textId="77777777" w:rsidR="006B61DD" w:rsidRDefault="006B61DD" w:rsidP="000E602D">
      <w:r>
        <w:separator/>
      </w:r>
    </w:p>
  </w:endnote>
  <w:endnote w:type="continuationSeparator" w:id="0">
    <w:p w14:paraId="74EB304C" w14:textId="77777777" w:rsidR="006B61DD" w:rsidRDefault="006B61DD"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01EE912E" w:rsidR="004025C0" w:rsidRPr="00F54DFF" w:rsidRDefault="00F54DFF" w:rsidP="00F54DFF">
    <w:pPr>
      <w:pStyle w:val="Footer"/>
      <w:jc w:val="center"/>
      <w:rPr>
        <w:b/>
        <w:bCs/>
      </w:rPr>
    </w:pPr>
    <w:r w:rsidRPr="00F54DFF">
      <w:rPr>
        <w:b/>
        <w:bCs/>
      </w:rP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017D" w14:textId="77777777" w:rsidR="006B61DD" w:rsidRDefault="006B61DD" w:rsidP="000E602D">
      <w:r>
        <w:separator/>
      </w:r>
    </w:p>
  </w:footnote>
  <w:footnote w:type="continuationSeparator" w:id="0">
    <w:p w14:paraId="24947416" w14:textId="77777777" w:rsidR="006B61DD" w:rsidRDefault="006B61DD"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800737657"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458872533"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262452041"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53042525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339115123"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1491476897"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646680813"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764739379"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330648415"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335659742"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1599860709"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79090043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322170713"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308575427"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81"/>
    <w:multiLevelType w:val="hybridMultilevel"/>
    <w:tmpl w:val="FC4C8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546BC"/>
    <w:multiLevelType w:val="multilevel"/>
    <w:tmpl w:val="D0DC4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C13A2"/>
    <w:multiLevelType w:val="multilevel"/>
    <w:tmpl w:val="AF748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87FBE"/>
    <w:multiLevelType w:val="multilevel"/>
    <w:tmpl w:val="FB5E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C1996"/>
    <w:multiLevelType w:val="hybridMultilevel"/>
    <w:tmpl w:val="6C44D7DE"/>
    <w:lvl w:ilvl="0" w:tplc="0AA23A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D052C61"/>
    <w:multiLevelType w:val="multilevel"/>
    <w:tmpl w:val="6F3492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09613C"/>
    <w:multiLevelType w:val="multilevel"/>
    <w:tmpl w:val="1FF41904"/>
    <w:lvl w:ilvl="0">
      <w:start w:val="1"/>
      <w:numFmt w:val="decimal"/>
      <w:lvlText w:val="%1."/>
      <w:lvlJc w:val="left"/>
      <w:pPr>
        <w:ind w:left="432" w:hanging="432"/>
      </w:pPr>
      <w:rPr>
        <w:rFonts w:hint="default"/>
        <w:sz w:val="20"/>
        <w:szCs w:val="20"/>
      </w:rPr>
    </w:lvl>
    <w:lvl w:ilvl="1">
      <w:start w:val="1"/>
      <w:numFmt w:val="decimal"/>
      <w:lvlText w:val="%2."/>
      <w:lvlJc w:val="left"/>
      <w:pPr>
        <w:ind w:left="718" w:hanging="576"/>
      </w:pPr>
      <w:rPr>
        <w:rFonts w:ascii="Times New Roman" w:eastAsia="Arial"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95B5EF6"/>
    <w:multiLevelType w:val="hybridMultilevel"/>
    <w:tmpl w:val="B08EA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A5098"/>
    <w:multiLevelType w:val="multilevel"/>
    <w:tmpl w:val="169E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C1092"/>
    <w:multiLevelType w:val="multilevel"/>
    <w:tmpl w:val="CBD8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344844"/>
    <w:multiLevelType w:val="multilevel"/>
    <w:tmpl w:val="3746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2" w15:restartNumberingAfterBreak="0">
    <w:nsid w:val="30C82C71"/>
    <w:multiLevelType w:val="multilevel"/>
    <w:tmpl w:val="361C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60CD0"/>
    <w:multiLevelType w:val="hybridMultilevel"/>
    <w:tmpl w:val="83B2D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7724F"/>
    <w:multiLevelType w:val="multilevel"/>
    <w:tmpl w:val="140C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FB4449"/>
    <w:multiLevelType w:val="multilevel"/>
    <w:tmpl w:val="F3EE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721425"/>
    <w:multiLevelType w:val="multilevel"/>
    <w:tmpl w:val="F86A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0364E"/>
    <w:multiLevelType w:val="multilevel"/>
    <w:tmpl w:val="FF700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D905A2"/>
    <w:multiLevelType w:val="hybridMultilevel"/>
    <w:tmpl w:val="5FC6BD9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425E4D0B"/>
    <w:multiLevelType w:val="multilevel"/>
    <w:tmpl w:val="ADB6D5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F720F8"/>
    <w:multiLevelType w:val="multilevel"/>
    <w:tmpl w:val="F886C04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E37ABF"/>
    <w:multiLevelType w:val="multilevel"/>
    <w:tmpl w:val="9B9C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A72C6"/>
    <w:multiLevelType w:val="multilevel"/>
    <w:tmpl w:val="488814D2"/>
    <w:lvl w:ilvl="0">
      <w:start w:val="1"/>
      <w:numFmt w:val="decimal"/>
      <w:lvlText w:val="%1."/>
      <w:lvlJc w:val="left"/>
      <w:pPr>
        <w:ind w:left="432" w:hanging="432"/>
      </w:pPr>
      <w:rPr>
        <w:rFonts w:hint="default"/>
        <w:b w:val="0"/>
        <w:bCs w:val="0"/>
        <w:sz w:val="20"/>
        <w:szCs w:val="20"/>
      </w:rPr>
    </w:lvl>
    <w:lvl w:ilvl="1">
      <w:start w:val="1"/>
      <w:numFmt w:val="decimal"/>
      <w:lvlText w:val="%2."/>
      <w:lvlJc w:val="left"/>
      <w:pPr>
        <w:ind w:left="718" w:hanging="576"/>
      </w:pPr>
      <w:rPr>
        <w:rFonts w:ascii="Times New Roman" w:eastAsia="Arial"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3907E7D"/>
    <w:multiLevelType w:val="multilevel"/>
    <w:tmpl w:val="B4E0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991165"/>
    <w:multiLevelType w:val="hybridMultilevel"/>
    <w:tmpl w:val="5FC6BD9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C7D697F"/>
    <w:multiLevelType w:val="multilevel"/>
    <w:tmpl w:val="D5501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FD29D0"/>
    <w:multiLevelType w:val="multilevel"/>
    <w:tmpl w:val="81866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5258A8"/>
    <w:multiLevelType w:val="multilevel"/>
    <w:tmpl w:val="DF6E1372"/>
    <w:lvl w:ilvl="0">
      <w:start w:val="1"/>
      <w:numFmt w:val="decimal"/>
      <w:lvlText w:val="%1."/>
      <w:lvlJc w:val="left"/>
      <w:pPr>
        <w:tabs>
          <w:tab w:val="num" w:pos="644"/>
        </w:tabs>
        <w:ind w:left="644"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9" w15:restartNumberingAfterBreak="0">
    <w:nsid w:val="68D321FA"/>
    <w:multiLevelType w:val="multilevel"/>
    <w:tmpl w:val="683C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959C6"/>
    <w:multiLevelType w:val="hybridMultilevel"/>
    <w:tmpl w:val="5FC6BD96"/>
    <w:lvl w:ilvl="0" w:tplc="23A4B146">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F2C3400"/>
    <w:multiLevelType w:val="multilevel"/>
    <w:tmpl w:val="2EC4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98254E"/>
    <w:multiLevelType w:val="hybridMultilevel"/>
    <w:tmpl w:val="A740E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28"/>
  </w:num>
  <w:num w:numId="2" w16cid:durableId="679308741">
    <w:abstractNumId w:val="33"/>
  </w:num>
  <w:num w:numId="3" w16cid:durableId="2133396322">
    <w:abstractNumId w:val="6"/>
  </w:num>
  <w:num w:numId="4" w16cid:durableId="1559706749">
    <w:abstractNumId w:val="11"/>
  </w:num>
  <w:num w:numId="5" w16cid:durableId="1413971493">
    <w:abstractNumId w:val="14"/>
  </w:num>
  <w:num w:numId="6" w16cid:durableId="278221713">
    <w:abstractNumId w:val="10"/>
  </w:num>
  <w:num w:numId="7" w16cid:durableId="1608077484">
    <w:abstractNumId w:val="8"/>
  </w:num>
  <w:num w:numId="8" w16cid:durableId="795564074">
    <w:abstractNumId w:val="27"/>
  </w:num>
  <w:num w:numId="9" w16cid:durableId="2782666">
    <w:abstractNumId w:val="2"/>
  </w:num>
  <w:num w:numId="10" w16cid:durableId="1832213075">
    <w:abstractNumId w:val="1"/>
  </w:num>
  <w:num w:numId="11" w16cid:durableId="493955150">
    <w:abstractNumId w:val="29"/>
  </w:num>
  <w:num w:numId="12" w16cid:durableId="1013995947">
    <w:abstractNumId w:val="9"/>
  </w:num>
  <w:num w:numId="13" w16cid:durableId="2133016204">
    <w:abstractNumId w:val="12"/>
  </w:num>
  <w:num w:numId="14" w16cid:durableId="128861820">
    <w:abstractNumId w:val="5"/>
  </w:num>
  <w:num w:numId="15" w16cid:durableId="322002916">
    <w:abstractNumId w:val="17"/>
  </w:num>
  <w:num w:numId="16" w16cid:durableId="737898013">
    <w:abstractNumId w:val="7"/>
  </w:num>
  <w:num w:numId="17" w16cid:durableId="878709917">
    <w:abstractNumId w:val="4"/>
  </w:num>
  <w:num w:numId="18" w16cid:durableId="833834079">
    <w:abstractNumId w:val="19"/>
  </w:num>
  <w:num w:numId="19" w16cid:durableId="836384225">
    <w:abstractNumId w:val="13"/>
  </w:num>
  <w:num w:numId="20" w16cid:durableId="835263708">
    <w:abstractNumId w:val="33"/>
  </w:num>
  <w:num w:numId="21" w16cid:durableId="1008825169">
    <w:abstractNumId w:val="25"/>
  </w:num>
  <w:num w:numId="22" w16cid:durableId="1376075702">
    <w:abstractNumId w:val="23"/>
  </w:num>
  <w:num w:numId="23" w16cid:durableId="1532260525">
    <w:abstractNumId w:val="32"/>
  </w:num>
  <w:num w:numId="24" w16cid:durableId="1212573614">
    <w:abstractNumId w:val="26"/>
  </w:num>
  <w:num w:numId="25" w16cid:durableId="289897742">
    <w:abstractNumId w:val="20"/>
  </w:num>
  <w:num w:numId="26" w16cid:durableId="1207915559">
    <w:abstractNumId w:val="30"/>
  </w:num>
  <w:num w:numId="27" w16cid:durableId="379329401">
    <w:abstractNumId w:val="33"/>
  </w:num>
  <w:num w:numId="28" w16cid:durableId="986207075">
    <w:abstractNumId w:val="33"/>
  </w:num>
  <w:num w:numId="29" w16cid:durableId="1340501256">
    <w:abstractNumId w:val="33"/>
  </w:num>
  <w:num w:numId="30" w16cid:durableId="1983578588">
    <w:abstractNumId w:val="31"/>
  </w:num>
  <w:num w:numId="31" w16cid:durableId="1922061408">
    <w:abstractNumId w:val="3"/>
  </w:num>
  <w:num w:numId="32" w16cid:durableId="1554657155">
    <w:abstractNumId w:val="15"/>
  </w:num>
  <w:num w:numId="33" w16cid:durableId="519928568">
    <w:abstractNumId w:val="16"/>
  </w:num>
  <w:num w:numId="34" w16cid:durableId="1570967392">
    <w:abstractNumId w:val="21"/>
  </w:num>
  <w:num w:numId="35" w16cid:durableId="518812609">
    <w:abstractNumId w:val="33"/>
  </w:num>
  <w:num w:numId="36" w16cid:durableId="1978216724">
    <w:abstractNumId w:val="22"/>
  </w:num>
  <w:num w:numId="37" w16cid:durableId="1598321321">
    <w:abstractNumId w:val="0"/>
  </w:num>
  <w:num w:numId="38" w16cid:durableId="1502232625">
    <w:abstractNumId w:val="33"/>
  </w:num>
  <w:num w:numId="39" w16cid:durableId="1057515358">
    <w:abstractNumId w:val="33"/>
  </w:num>
  <w:num w:numId="40" w16cid:durableId="760881351">
    <w:abstractNumId w:val="33"/>
  </w:num>
  <w:num w:numId="41" w16cid:durableId="1928684835">
    <w:abstractNumId w:val="33"/>
  </w:num>
  <w:num w:numId="42" w16cid:durableId="149323374">
    <w:abstractNumId w:val="24"/>
  </w:num>
  <w:num w:numId="43" w16cid:durableId="1366712547">
    <w:abstractNumId w:val="18"/>
  </w:num>
  <w:num w:numId="44" w16cid:durableId="722020842">
    <w:abstractNumId w:val="33"/>
  </w:num>
  <w:num w:numId="45" w16cid:durableId="1297106423">
    <w:abstractNumId w:val="33"/>
  </w:num>
  <w:num w:numId="46" w16cid:durableId="80219407">
    <w:abstractNumId w:val="33"/>
  </w:num>
  <w:num w:numId="47" w16cid:durableId="1119108773">
    <w:abstractNumId w:val="33"/>
  </w:num>
  <w:num w:numId="48" w16cid:durableId="1291595157">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1739E"/>
    <w:rsid w:val="00020424"/>
    <w:rsid w:val="00020A40"/>
    <w:rsid w:val="00021772"/>
    <w:rsid w:val="00030ED3"/>
    <w:rsid w:val="00033E47"/>
    <w:rsid w:val="00035EEF"/>
    <w:rsid w:val="000420FB"/>
    <w:rsid w:val="00042FCB"/>
    <w:rsid w:val="000435F4"/>
    <w:rsid w:val="00060E44"/>
    <w:rsid w:val="000612A2"/>
    <w:rsid w:val="00062874"/>
    <w:rsid w:val="00063587"/>
    <w:rsid w:val="00063D45"/>
    <w:rsid w:val="0007285F"/>
    <w:rsid w:val="00077470"/>
    <w:rsid w:val="0007787A"/>
    <w:rsid w:val="00084E0A"/>
    <w:rsid w:val="0008721B"/>
    <w:rsid w:val="00087D0F"/>
    <w:rsid w:val="00091D10"/>
    <w:rsid w:val="00094E8B"/>
    <w:rsid w:val="000A43DE"/>
    <w:rsid w:val="000A456A"/>
    <w:rsid w:val="000B7A22"/>
    <w:rsid w:val="000C0389"/>
    <w:rsid w:val="000D7AE4"/>
    <w:rsid w:val="000E592D"/>
    <w:rsid w:val="000E602D"/>
    <w:rsid w:val="00101F0C"/>
    <w:rsid w:val="00103F2C"/>
    <w:rsid w:val="00113D63"/>
    <w:rsid w:val="00120B1C"/>
    <w:rsid w:val="00143516"/>
    <w:rsid w:val="00144E6F"/>
    <w:rsid w:val="0015353A"/>
    <w:rsid w:val="001539A0"/>
    <w:rsid w:val="00156A90"/>
    <w:rsid w:val="0016055F"/>
    <w:rsid w:val="0016113B"/>
    <w:rsid w:val="00170FBA"/>
    <w:rsid w:val="00173E61"/>
    <w:rsid w:val="0017421F"/>
    <w:rsid w:val="00175DAA"/>
    <w:rsid w:val="0018598D"/>
    <w:rsid w:val="00185E06"/>
    <w:rsid w:val="001A06FF"/>
    <w:rsid w:val="001A3E5B"/>
    <w:rsid w:val="001A64C4"/>
    <w:rsid w:val="001B0186"/>
    <w:rsid w:val="001B1DB3"/>
    <w:rsid w:val="001B2084"/>
    <w:rsid w:val="001B2CD5"/>
    <w:rsid w:val="001C01ED"/>
    <w:rsid w:val="001C24C0"/>
    <w:rsid w:val="001C6BFF"/>
    <w:rsid w:val="001D0D8C"/>
    <w:rsid w:val="001D5A7C"/>
    <w:rsid w:val="001D7216"/>
    <w:rsid w:val="001E600F"/>
    <w:rsid w:val="001F1CE2"/>
    <w:rsid w:val="001F38A2"/>
    <w:rsid w:val="001F78FD"/>
    <w:rsid w:val="001F7D90"/>
    <w:rsid w:val="00201AB4"/>
    <w:rsid w:val="002123D8"/>
    <w:rsid w:val="00213190"/>
    <w:rsid w:val="00222552"/>
    <w:rsid w:val="00224E58"/>
    <w:rsid w:val="00226942"/>
    <w:rsid w:val="00227D17"/>
    <w:rsid w:val="00232490"/>
    <w:rsid w:val="002443B8"/>
    <w:rsid w:val="00251236"/>
    <w:rsid w:val="00251C22"/>
    <w:rsid w:val="0026076E"/>
    <w:rsid w:val="00264E34"/>
    <w:rsid w:val="0027637E"/>
    <w:rsid w:val="0027720B"/>
    <w:rsid w:val="00282BDE"/>
    <w:rsid w:val="00283589"/>
    <w:rsid w:val="0028465A"/>
    <w:rsid w:val="00287DF5"/>
    <w:rsid w:val="00293993"/>
    <w:rsid w:val="002A1EC9"/>
    <w:rsid w:val="002B0A91"/>
    <w:rsid w:val="002C0F58"/>
    <w:rsid w:val="002C140F"/>
    <w:rsid w:val="002C28E0"/>
    <w:rsid w:val="002C4027"/>
    <w:rsid w:val="002D37DE"/>
    <w:rsid w:val="002E4BBB"/>
    <w:rsid w:val="002E5946"/>
    <w:rsid w:val="002F03FB"/>
    <w:rsid w:val="002F2677"/>
    <w:rsid w:val="003034B2"/>
    <w:rsid w:val="00305059"/>
    <w:rsid w:val="00311640"/>
    <w:rsid w:val="0031221E"/>
    <w:rsid w:val="00312E7D"/>
    <w:rsid w:val="00316FCA"/>
    <w:rsid w:val="00320F95"/>
    <w:rsid w:val="003256AD"/>
    <w:rsid w:val="00327A3F"/>
    <w:rsid w:val="00342537"/>
    <w:rsid w:val="00346E47"/>
    <w:rsid w:val="003507D0"/>
    <w:rsid w:val="003546C3"/>
    <w:rsid w:val="00360693"/>
    <w:rsid w:val="00362D45"/>
    <w:rsid w:val="0037442D"/>
    <w:rsid w:val="00380305"/>
    <w:rsid w:val="003843FB"/>
    <w:rsid w:val="00384E90"/>
    <w:rsid w:val="00387B59"/>
    <w:rsid w:val="003963FC"/>
    <w:rsid w:val="003A1634"/>
    <w:rsid w:val="003A3229"/>
    <w:rsid w:val="003A45F7"/>
    <w:rsid w:val="003A7A10"/>
    <w:rsid w:val="003B70E7"/>
    <w:rsid w:val="003C7E4D"/>
    <w:rsid w:val="003E6AE6"/>
    <w:rsid w:val="004017FE"/>
    <w:rsid w:val="004025C0"/>
    <w:rsid w:val="004148D3"/>
    <w:rsid w:val="0041491B"/>
    <w:rsid w:val="00417E2D"/>
    <w:rsid w:val="00420491"/>
    <w:rsid w:val="004310A5"/>
    <w:rsid w:val="0044606D"/>
    <w:rsid w:val="00446662"/>
    <w:rsid w:val="00447F29"/>
    <w:rsid w:val="004510B0"/>
    <w:rsid w:val="00457BAD"/>
    <w:rsid w:val="00460F42"/>
    <w:rsid w:val="0046534C"/>
    <w:rsid w:val="00466B94"/>
    <w:rsid w:val="0048271E"/>
    <w:rsid w:val="0048624A"/>
    <w:rsid w:val="00490E24"/>
    <w:rsid w:val="00493CAF"/>
    <w:rsid w:val="0049405F"/>
    <w:rsid w:val="004B6FA9"/>
    <w:rsid w:val="004B7A90"/>
    <w:rsid w:val="004C037A"/>
    <w:rsid w:val="004C08C1"/>
    <w:rsid w:val="004C1FB6"/>
    <w:rsid w:val="004D0B77"/>
    <w:rsid w:val="004D2515"/>
    <w:rsid w:val="004D2CD5"/>
    <w:rsid w:val="004D31F4"/>
    <w:rsid w:val="004E1D75"/>
    <w:rsid w:val="004E4152"/>
    <w:rsid w:val="004F0D10"/>
    <w:rsid w:val="004F5889"/>
    <w:rsid w:val="00512EC9"/>
    <w:rsid w:val="00514732"/>
    <w:rsid w:val="00525866"/>
    <w:rsid w:val="005270BF"/>
    <w:rsid w:val="00531AFD"/>
    <w:rsid w:val="005453C6"/>
    <w:rsid w:val="00555679"/>
    <w:rsid w:val="005570F2"/>
    <w:rsid w:val="005601A2"/>
    <w:rsid w:val="00576376"/>
    <w:rsid w:val="0058173A"/>
    <w:rsid w:val="00582805"/>
    <w:rsid w:val="00583C20"/>
    <w:rsid w:val="00585030"/>
    <w:rsid w:val="005900EF"/>
    <w:rsid w:val="005A734E"/>
    <w:rsid w:val="005B4FA2"/>
    <w:rsid w:val="005C6059"/>
    <w:rsid w:val="005D0BA0"/>
    <w:rsid w:val="005D137A"/>
    <w:rsid w:val="005D138E"/>
    <w:rsid w:val="005D53E6"/>
    <w:rsid w:val="005D7158"/>
    <w:rsid w:val="005E23FD"/>
    <w:rsid w:val="005E39A6"/>
    <w:rsid w:val="005F18F5"/>
    <w:rsid w:val="0060045C"/>
    <w:rsid w:val="00600FE0"/>
    <w:rsid w:val="00603D60"/>
    <w:rsid w:val="006051E8"/>
    <w:rsid w:val="00611D60"/>
    <w:rsid w:val="00617D5A"/>
    <w:rsid w:val="00621F29"/>
    <w:rsid w:val="00624913"/>
    <w:rsid w:val="006305E9"/>
    <w:rsid w:val="00630908"/>
    <w:rsid w:val="006350E4"/>
    <w:rsid w:val="00635959"/>
    <w:rsid w:val="006412FF"/>
    <w:rsid w:val="00643B2D"/>
    <w:rsid w:val="0064423E"/>
    <w:rsid w:val="00651379"/>
    <w:rsid w:val="00651C5B"/>
    <w:rsid w:val="00657FFA"/>
    <w:rsid w:val="006662FE"/>
    <w:rsid w:val="00671F81"/>
    <w:rsid w:val="00673259"/>
    <w:rsid w:val="00673263"/>
    <w:rsid w:val="006801E7"/>
    <w:rsid w:val="00682DF1"/>
    <w:rsid w:val="00695B5A"/>
    <w:rsid w:val="006A1F3E"/>
    <w:rsid w:val="006A3469"/>
    <w:rsid w:val="006B61DD"/>
    <w:rsid w:val="006C15AD"/>
    <w:rsid w:val="006C6D9F"/>
    <w:rsid w:val="006D6F93"/>
    <w:rsid w:val="006E6685"/>
    <w:rsid w:val="006E7613"/>
    <w:rsid w:val="006F038C"/>
    <w:rsid w:val="007155FE"/>
    <w:rsid w:val="00717559"/>
    <w:rsid w:val="00721882"/>
    <w:rsid w:val="00732039"/>
    <w:rsid w:val="00733A67"/>
    <w:rsid w:val="00736D32"/>
    <w:rsid w:val="0074356D"/>
    <w:rsid w:val="00743F4D"/>
    <w:rsid w:val="007508D1"/>
    <w:rsid w:val="00753045"/>
    <w:rsid w:val="007534D0"/>
    <w:rsid w:val="00754576"/>
    <w:rsid w:val="007669C4"/>
    <w:rsid w:val="007713C9"/>
    <w:rsid w:val="00774A01"/>
    <w:rsid w:val="00774A87"/>
    <w:rsid w:val="00780321"/>
    <w:rsid w:val="00781CA6"/>
    <w:rsid w:val="00786ECB"/>
    <w:rsid w:val="00787289"/>
    <w:rsid w:val="007874E4"/>
    <w:rsid w:val="007A0EB3"/>
    <w:rsid w:val="007A4B76"/>
    <w:rsid w:val="007A7947"/>
    <w:rsid w:val="007B3CB3"/>
    <w:rsid w:val="007B53E5"/>
    <w:rsid w:val="007C68F6"/>
    <w:rsid w:val="007E20F1"/>
    <w:rsid w:val="007E311D"/>
    <w:rsid w:val="007E4C85"/>
    <w:rsid w:val="007E568D"/>
    <w:rsid w:val="007E585C"/>
    <w:rsid w:val="007E7EAF"/>
    <w:rsid w:val="007F22F5"/>
    <w:rsid w:val="007F3B6F"/>
    <w:rsid w:val="00800420"/>
    <w:rsid w:val="0080414B"/>
    <w:rsid w:val="00817C0D"/>
    <w:rsid w:val="00820821"/>
    <w:rsid w:val="00821885"/>
    <w:rsid w:val="0082650B"/>
    <w:rsid w:val="008273F2"/>
    <w:rsid w:val="008365E1"/>
    <w:rsid w:val="00843924"/>
    <w:rsid w:val="00845E11"/>
    <w:rsid w:val="00851D0B"/>
    <w:rsid w:val="0085383D"/>
    <w:rsid w:val="00854A6B"/>
    <w:rsid w:val="00863642"/>
    <w:rsid w:val="00863967"/>
    <w:rsid w:val="008713D8"/>
    <w:rsid w:val="00874B67"/>
    <w:rsid w:val="00875EC4"/>
    <w:rsid w:val="00876BB4"/>
    <w:rsid w:val="00881E68"/>
    <w:rsid w:val="0088745B"/>
    <w:rsid w:val="008A1D7A"/>
    <w:rsid w:val="008A426B"/>
    <w:rsid w:val="008B24A4"/>
    <w:rsid w:val="008B2A6B"/>
    <w:rsid w:val="008B3650"/>
    <w:rsid w:val="008B38E2"/>
    <w:rsid w:val="008C01FA"/>
    <w:rsid w:val="008C18C2"/>
    <w:rsid w:val="008E1B69"/>
    <w:rsid w:val="008F1A2E"/>
    <w:rsid w:val="008F7610"/>
    <w:rsid w:val="00901460"/>
    <w:rsid w:val="00902BBB"/>
    <w:rsid w:val="00905976"/>
    <w:rsid w:val="00905CB6"/>
    <w:rsid w:val="00912D8A"/>
    <w:rsid w:val="00914D34"/>
    <w:rsid w:val="00921A91"/>
    <w:rsid w:val="0093306D"/>
    <w:rsid w:val="00935033"/>
    <w:rsid w:val="00935F36"/>
    <w:rsid w:val="00936884"/>
    <w:rsid w:val="009403B5"/>
    <w:rsid w:val="009408A7"/>
    <w:rsid w:val="00945C4A"/>
    <w:rsid w:val="0094692A"/>
    <w:rsid w:val="009520B3"/>
    <w:rsid w:val="009541E2"/>
    <w:rsid w:val="00955F77"/>
    <w:rsid w:val="009625FA"/>
    <w:rsid w:val="00963130"/>
    <w:rsid w:val="00964DFC"/>
    <w:rsid w:val="00967387"/>
    <w:rsid w:val="00970EC9"/>
    <w:rsid w:val="0097100E"/>
    <w:rsid w:val="00973471"/>
    <w:rsid w:val="009737C1"/>
    <w:rsid w:val="00974B21"/>
    <w:rsid w:val="00975D80"/>
    <w:rsid w:val="009822F7"/>
    <w:rsid w:val="0098597D"/>
    <w:rsid w:val="00995C4C"/>
    <w:rsid w:val="009A6965"/>
    <w:rsid w:val="009B12E8"/>
    <w:rsid w:val="009B2C34"/>
    <w:rsid w:val="009B7722"/>
    <w:rsid w:val="009C50D7"/>
    <w:rsid w:val="009D7E03"/>
    <w:rsid w:val="009E48D1"/>
    <w:rsid w:val="009F12DD"/>
    <w:rsid w:val="00A00071"/>
    <w:rsid w:val="00A01B95"/>
    <w:rsid w:val="00A112EC"/>
    <w:rsid w:val="00A13636"/>
    <w:rsid w:val="00A206FA"/>
    <w:rsid w:val="00A219A7"/>
    <w:rsid w:val="00A226D0"/>
    <w:rsid w:val="00A23F0E"/>
    <w:rsid w:val="00A32B8C"/>
    <w:rsid w:val="00A3305C"/>
    <w:rsid w:val="00A33AA7"/>
    <w:rsid w:val="00A3751E"/>
    <w:rsid w:val="00A40B98"/>
    <w:rsid w:val="00A444AC"/>
    <w:rsid w:val="00A47B74"/>
    <w:rsid w:val="00A5298A"/>
    <w:rsid w:val="00A542B0"/>
    <w:rsid w:val="00A54B97"/>
    <w:rsid w:val="00A6108A"/>
    <w:rsid w:val="00A62FA6"/>
    <w:rsid w:val="00A63745"/>
    <w:rsid w:val="00A668EF"/>
    <w:rsid w:val="00A71250"/>
    <w:rsid w:val="00A75C20"/>
    <w:rsid w:val="00A75D99"/>
    <w:rsid w:val="00A8001B"/>
    <w:rsid w:val="00A83FEB"/>
    <w:rsid w:val="00A84082"/>
    <w:rsid w:val="00A92518"/>
    <w:rsid w:val="00A92ADE"/>
    <w:rsid w:val="00A94009"/>
    <w:rsid w:val="00AB3293"/>
    <w:rsid w:val="00AC1624"/>
    <w:rsid w:val="00AC4583"/>
    <w:rsid w:val="00AD4E84"/>
    <w:rsid w:val="00AE5356"/>
    <w:rsid w:val="00AE59B8"/>
    <w:rsid w:val="00AF06AA"/>
    <w:rsid w:val="00B057D9"/>
    <w:rsid w:val="00B05D88"/>
    <w:rsid w:val="00B11539"/>
    <w:rsid w:val="00B1709A"/>
    <w:rsid w:val="00B21DFA"/>
    <w:rsid w:val="00B24571"/>
    <w:rsid w:val="00B24633"/>
    <w:rsid w:val="00B25647"/>
    <w:rsid w:val="00B311EE"/>
    <w:rsid w:val="00B43C52"/>
    <w:rsid w:val="00B44DC4"/>
    <w:rsid w:val="00B46C12"/>
    <w:rsid w:val="00B47A00"/>
    <w:rsid w:val="00B502DC"/>
    <w:rsid w:val="00B57285"/>
    <w:rsid w:val="00B60753"/>
    <w:rsid w:val="00B62105"/>
    <w:rsid w:val="00B622BD"/>
    <w:rsid w:val="00B634AC"/>
    <w:rsid w:val="00B67E64"/>
    <w:rsid w:val="00B771EE"/>
    <w:rsid w:val="00B8246A"/>
    <w:rsid w:val="00B84289"/>
    <w:rsid w:val="00BA154E"/>
    <w:rsid w:val="00BA27FC"/>
    <w:rsid w:val="00BA4CA9"/>
    <w:rsid w:val="00BB23C4"/>
    <w:rsid w:val="00BB71E0"/>
    <w:rsid w:val="00BC0FD2"/>
    <w:rsid w:val="00BC1663"/>
    <w:rsid w:val="00BC3651"/>
    <w:rsid w:val="00BC463F"/>
    <w:rsid w:val="00BC5018"/>
    <w:rsid w:val="00BC71FD"/>
    <w:rsid w:val="00BC7C65"/>
    <w:rsid w:val="00BD064C"/>
    <w:rsid w:val="00BD485F"/>
    <w:rsid w:val="00BD4D34"/>
    <w:rsid w:val="00BE0EAA"/>
    <w:rsid w:val="00BE33D6"/>
    <w:rsid w:val="00BE357D"/>
    <w:rsid w:val="00BF569D"/>
    <w:rsid w:val="00BF5801"/>
    <w:rsid w:val="00BF7CED"/>
    <w:rsid w:val="00C0195D"/>
    <w:rsid w:val="00C10E66"/>
    <w:rsid w:val="00C12233"/>
    <w:rsid w:val="00C24A84"/>
    <w:rsid w:val="00C37CFA"/>
    <w:rsid w:val="00C42AEA"/>
    <w:rsid w:val="00C53EF1"/>
    <w:rsid w:val="00C700ED"/>
    <w:rsid w:val="00C73552"/>
    <w:rsid w:val="00C76251"/>
    <w:rsid w:val="00C81DC1"/>
    <w:rsid w:val="00C85E54"/>
    <w:rsid w:val="00C90F44"/>
    <w:rsid w:val="00C9430F"/>
    <w:rsid w:val="00C9446C"/>
    <w:rsid w:val="00C959E1"/>
    <w:rsid w:val="00C97AF2"/>
    <w:rsid w:val="00CA148D"/>
    <w:rsid w:val="00CA3255"/>
    <w:rsid w:val="00CA3B25"/>
    <w:rsid w:val="00CA6162"/>
    <w:rsid w:val="00CA784C"/>
    <w:rsid w:val="00CB20C3"/>
    <w:rsid w:val="00CB37BF"/>
    <w:rsid w:val="00CB4FB0"/>
    <w:rsid w:val="00CB6E24"/>
    <w:rsid w:val="00CC0040"/>
    <w:rsid w:val="00CC0C42"/>
    <w:rsid w:val="00CC22F9"/>
    <w:rsid w:val="00CC5791"/>
    <w:rsid w:val="00CC793A"/>
    <w:rsid w:val="00CE0182"/>
    <w:rsid w:val="00CE17B4"/>
    <w:rsid w:val="00CE41C0"/>
    <w:rsid w:val="00CF478E"/>
    <w:rsid w:val="00CF7168"/>
    <w:rsid w:val="00D130FE"/>
    <w:rsid w:val="00D13E8A"/>
    <w:rsid w:val="00D32552"/>
    <w:rsid w:val="00D35339"/>
    <w:rsid w:val="00D37041"/>
    <w:rsid w:val="00D506B7"/>
    <w:rsid w:val="00D50A65"/>
    <w:rsid w:val="00D51449"/>
    <w:rsid w:val="00D578CC"/>
    <w:rsid w:val="00D57DD5"/>
    <w:rsid w:val="00D760F1"/>
    <w:rsid w:val="00D7647A"/>
    <w:rsid w:val="00D80551"/>
    <w:rsid w:val="00D846AE"/>
    <w:rsid w:val="00D91FE8"/>
    <w:rsid w:val="00D927E0"/>
    <w:rsid w:val="00D9501B"/>
    <w:rsid w:val="00DA1E54"/>
    <w:rsid w:val="00DA369C"/>
    <w:rsid w:val="00DB22A1"/>
    <w:rsid w:val="00DC3569"/>
    <w:rsid w:val="00DC5DAF"/>
    <w:rsid w:val="00DD006A"/>
    <w:rsid w:val="00DD42A7"/>
    <w:rsid w:val="00DD539C"/>
    <w:rsid w:val="00DD6E0A"/>
    <w:rsid w:val="00DE1272"/>
    <w:rsid w:val="00DE710C"/>
    <w:rsid w:val="00DF136D"/>
    <w:rsid w:val="00DF4D0C"/>
    <w:rsid w:val="00DF5F42"/>
    <w:rsid w:val="00DF7386"/>
    <w:rsid w:val="00E01840"/>
    <w:rsid w:val="00E05834"/>
    <w:rsid w:val="00E06D24"/>
    <w:rsid w:val="00E105F2"/>
    <w:rsid w:val="00E161A8"/>
    <w:rsid w:val="00E1736D"/>
    <w:rsid w:val="00E210EC"/>
    <w:rsid w:val="00E21B74"/>
    <w:rsid w:val="00E242E6"/>
    <w:rsid w:val="00E24C0D"/>
    <w:rsid w:val="00E3635B"/>
    <w:rsid w:val="00E40EE4"/>
    <w:rsid w:val="00E4222B"/>
    <w:rsid w:val="00E43E98"/>
    <w:rsid w:val="00E46E18"/>
    <w:rsid w:val="00E51923"/>
    <w:rsid w:val="00E5336F"/>
    <w:rsid w:val="00E53A3A"/>
    <w:rsid w:val="00E54E92"/>
    <w:rsid w:val="00E55558"/>
    <w:rsid w:val="00E806E4"/>
    <w:rsid w:val="00E85398"/>
    <w:rsid w:val="00E871D7"/>
    <w:rsid w:val="00EA23D0"/>
    <w:rsid w:val="00EB66D4"/>
    <w:rsid w:val="00EC2785"/>
    <w:rsid w:val="00EC59F3"/>
    <w:rsid w:val="00ED4A74"/>
    <w:rsid w:val="00ED6A3C"/>
    <w:rsid w:val="00EE6DED"/>
    <w:rsid w:val="00EF5134"/>
    <w:rsid w:val="00F02B70"/>
    <w:rsid w:val="00F1257B"/>
    <w:rsid w:val="00F129DF"/>
    <w:rsid w:val="00F154D5"/>
    <w:rsid w:val="00F35BB1"/>
    <w:rsid w:val="00F41160"/>
    <w:rsid w:val="00F46896"/>
    <w:rsid w:val="00F46B74"/>
    <w:rsid w:val="00F54DFF"/>
    <w:rsid w:val="00F557C7"/>
    <w:rsid w:val="00F62AD7"/>
    <w:rsid w:val="00F63C28"/>
    <w:rsid w:val="00F640B9"/>
    <w:rsid w:val="00F650FE"/>
    <w:rsid w:val="00F6536B"/>
    <w:rsid w:val="00F65B4E"/>
    <w:rsid w:val="00F6614E"/>
    <w:rsid w:val="00F67E86"/>
    <w:rsid w:val="00F76359"/>
    <w:rsid w:val="00F776AC"/>
    <w:rsid w:val="00F7798B"/>
    <w:rsid w:val="00F847B8"/>
    <w:rsid w:val="00F918BF"/>
    <w:rsid w:val="00FA0DA8"/>
    <w:rsid w:val="00FA61DF"/>
    <w:rsid w:val="00FA6C70"/>
    <w:rsid w:val="00FA7598"/>
    <w:rsid w:val="00FB428E"/>
    <w:rsid w:val="00FB5F24"/>
    <w:rsid w:val="00FC2E6E"/>
    <w:rsid w:val="00FC356E"/>
    <w:rsid w:val="00FC7984"/>
    <w:rsid w:val="00FD17FA"/>
    <w:rsid w:val="00FD1F82"/>
    <w:rsid w:val="00FE4C95"/>
    <w:rsid w:val="00FF33AF"/>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unhideWhenUsed/>
    <w:rsid w:val="00B24571"/>
    <w:pPr>
      <w:widowControl/>
      <w:autoSpaceDE/>
      <w:autoSpaceDN/>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0938">
      <w:bodyDiv w:val="1"/>
      <w:marLeft w:val="0"/>
      <w:marRight w:val="0"/>
      <w:marTop w:val="0"/>
      <w:marBottom w:val="0"/>
      <w:divBdr>
        <w:top w:val="none" w:sz="0" w:space="0" w:color="auto"/>
        <w:left w:val="none" w:sz="0" w:space="0" w:color="auto"/>
        <w:bottom w:val="none" w:sz="0" w:space="0" w:color="auto"/>
        <w:right w:val="none" w:sz="0" w:space="0" w:color="auto"/>
      </w:divBdr>
    </w:div>
    <w:div w:id="78064600">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97553320">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63196835">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87202699">
      <w:bodyDiv w:val="1"/>
      <w:marLeft w:val="0"/>
      <w:marRight w:val="0"/>
      <w:marTop w:val="0"/>
      <w:marBottom w:val="0"/>
      <w:divBdr>
        <w:top w:val="none" w:sz="0" w:space="0" w:color="auto"/>
        <w:left w:val="none" w:sz="0" w:space="0" w:color="auto"/>
        <w:bottom w:val="none" w:sz="0" w:space="0" w:color="auto"/>
        <w:right w:val="none" w:sz="0" w:space="0" w:color="auto"/>
      </w:divBdr>
    </w:div>
    <w:div w:id="290287107">
      <w:bodyDiv w:val="1"/>
      <w:marLeft w:val="0"/>
      <w:marRight w:val="0"/>
      <w:marTop w:val="0"/>
      <w:marBottom w:val="0"/>
      <w:divBdr>
        <w:top w:val="none" w:sz="0" w:space="0" w:color="auto"/>
        <w:left w:val="none" w:sz="0" w:space="0" w:color="auto"/>
        <w:bottom w:val="none" w:sz="0" w:space="0" w:color="auto"/>
        <w:right w:val="none" w:sz="0" w:space="0" w:color="auto"/>
      </w:divBdr>
    </w:div>
    <w:div w:id="292446930">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372121981">
      <w:bodyDiv w:val="1"/>
      <w:marLeft w:val="0"/>
      <w:marRight w:val="0"/>
      <w:marTop w:val="0"/>
      <w:marBottom w:val="0"/>
      <w:divBdr>
        <w:top w:val="none" w:sz="0" w:space="0" w:color="auto"/>
        <w:left w:val="none" w:sz="0" w:space="0" w:color="auto"/>
        <w:bottom w:val="none" w:sz="0" w:space="0" w:color="auto"/>
        <w:right w:val="none" w:sz="0" w:space="0" w:color="auto"/>
      </w:divBdr>
    </w:div>
    <w:div w:id="416177654">
      <w:bodyDiv w:val="1"/>
      <w:marLeft w:val="0"/>
      <w:marRight w:val="0"/>
      <w:marTop w:val="0"/>
      <w:marBottom w:val="0"/>
      <w:divBdr>
        <w:top w:val="none" w:sz="0" w:space="0" w:color="auto"/>
        <w:left w:val="none" w:sz="0" w:space="0" w:color="auto"/>
        <w:bottom w:val="none" w:sz="0" w:space="0" w:color="auto"/>
        <w:right w:val="none" w:sz="0" w:space="0" w:color="auto"/>
      </w:divBdr>
    </w:div>
    <w:div w:id="474640291">
      <w:bodyDiv w:val="1"/>
      <w:marLeft w:val="0"/>
      <w:marRight w:val="0"/>
      <w:marTop w:val="0"/>
      <w:marBottom w:val="0"/>
      <w:divBdr>
        <w:top w:val="none" w:sz="0" w:space="0" w:color="auto"/>
        <w:left w:val="none" w:sz="0" w:space="0" w:color="auto"/>
        <w:bottom w:val="none" w:sz="0" w:space="0" w:color="auto"/>
        <w:right w:val="none" w:sz="0" w:space="0" w:color="auto"/>
      </w:divBdr>
    </w:div>
    <w:div w:id="493304826">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49340014">
      <w:bodyDiv w:val="1"/>
      <w:marLeft w:val="0"/>
      <w:marRight w:val="0"/>
      <w:marTop w:val="0"/>
      <w:marBottom w:val="0"/>
      <w:divBdr>
        <w:top w:val="none" w:sz="0" w:space="0" w:color="auto"/>
        <w:left w:val="none" w:sz="0" w:space="0" w:color="auto"/>
        <w:bottom w:val="none" w:sz="0" w:space="0" w:color="auto"/>
        <w:right w:val="none" w:sz="0" w:space="0" w:color="auto"/>
      </w:divBdr>
    </w:div>
    <w:div w:id="556672106">
      <w:bodyDiv w:val="1"/>
      <w:marLeft w:val="0"/>
      <w:marRight w:val="0"/>
      <w:marTop w:val="0"/>
      <w:marBottom w:val="0"/>
      <w:divBdr>
        <w:top w:val="none" w:sz="0" w:space="0" w:color="auto"/>
        <w:left w:val="none" w:sz="0" w:space="0" w:color="auto"/>
        <w:bottom w:val="none" w:sz="0" w:space="0" w:color="auto"/>
        <w:right w:val="none" w:sz="0" w:space="0" w:color="auto"/>
      </w:divBdr>
    </w:div>
    <w:div w:id="604535598">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1078291308">
      <w:bodyDiv w:val="1"/>
      <w:marLeft w:val="0"/>
      <w:marRight w:val="0"/>
      <w:marTop w:val="0"/>
      <w:marBottom w:val="0"/>
      <w:divBdr>
        <w:top w:val="none" w:sz="0" w:space="0" w:color="auto"/>
        <w:left w:val="none" w:sz="0" w:space="0" w:color="auto"/>
        <w:bottom w:val="none" w:sz="0" w:space="0" w:color="auto"/>
        <w:right w:val="none" w:sz="0" w:space="0" w:color="auto"/>
      </w:divBdr>
    </w:div>
    <w:div w:id="1104229614">
      <w:bodyDiv w:val="1"/>
      <w:marLeft w:val="0"/>
      <w:marRight w:val="0"/>
      <w:marTop w:val="0"/>
      <w:marBottom w:val="0"/>
      <w:divBdr>
        <w:top w:val="none" w:sz="0" w:space="0" w:color="auto"/>
        <w:left w:val="none" w:sz="0" w:space="0" w:color="auto"/>
        <w:bottom w:val="none" w:sz="0" w:space="0" w:color="auto"/>
        <w:right w:val="none" w:sz="0" w:space="0" w:color="auto"/>
      </w:divBdr>
    </w:div>
    <w:div w:id="1114599193">
      <w:bodyDiv w:val="1"/>
      <w:marLeft w:val="0"/>
      <w:marRight w:val="0"/>
      <w:marTop w:val="0"/>
      <w:marBottom w:val="0"/>
      <w:divBdr>
        <w:top w:val="none" w:sz="0" w:space="0" w:color="auto"/>
        <w:left w:val="none" w:sz="0" w:space="0" w:color="auto"/>
        <w:bottom w:val="none" w:sz="0" w:space="0" w:color="auto"/>
        <w:right w:val="none" w:sz="0" w:space="0" w:color="auto"/>
      </w:divBdr>
    </w:div>
    <w:div w:id="1212352241">
      <w:bodyDiv w:val="1"/>
      <w:marLeft w:val="0"/>
      <w:marRight w:val="0"/>
      <w:marTop w:val="0"/>
      <w:marBottom w:val="0"/>
      <w:divBdr>
        <w:top w:val="none" w:sz="0" w:space="0" w:color="auto"/>
        <w:left w:val="none" w:sz="0" w:space="0" w:color="auto"/>
        <w:bottom w:val="none" w:sz="0" w:space="0" w:color="auto"/>
        <w:right w:val="none" w:sz="0" w:space="0" w:color="auto"/>
      </w:divBdr>
    </w:div>
    <w:div w:id="1230572711">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292981929">
      <w:bodyDiv w:val="1"/>
      <w:marLeft w:val="0"/>
      <w:marRight w:val="0"/>
      <w:marTop w:val="0"/>
      <w:marBottom w:val="0"/>
      <w:divBdr>
        <w:top w:val="none" w:sz="0" w:space="0" w:color="auto"/>
        <w:left w:val="none" w:sz="0" w:space="0" w:color="auto"/>
        <w:bottom w:val="none" w:sz="0" w:space="0" w:color="auto"/>
        <w:right w:val="none" w:sz="0" w:space="0" w:color="auto"/>
      </w:divBdr>
    </w:div>
    <w:div w:id="1302275085">
      <w:bodyDiv w:val="1"/>
      <w:marLeft w:val="0"/>
      <w:marRight w:val="0"/>
      <w:marTop w:val="0"/>
      <w:marBottom w:val="0"/>
      <w:divBdr>
        <w:top w:val="none" w:sz="0" w:space="0" w:color="auto"/>
        <w:left w:val="none" w:sz="0" w:space="0" w:color="auto"/>
        <w:bottom w:val="none" w:sz="0" w:space="0" w:color="auto"/>
        <w:right w:val="none" w:sz="0" w:space="0" w:color="auto"/>
      </w:divBdr>
    </w:div>
    <w:div w:id="1312515822">
      <w:bodyDiv w:val="1"/>
      <w:marLeft w:val="0"/>
      <w:marRight w:val="0"/>
      <w:marTop w:val="0"/>
      <w:marBottom w:val="0"/>
      <w:divBdr>
        <w:top w:val="none" w:sz="0" w:space="0" w:color="auto"/>
        <w:left w:val="none" w:sz="0" w:space="0" w:color="auto"/>
        <w:bottom w:val="none" w:sz="0" w:space="0" w:color="auto"/>
        <w:right w:val="none" w:sz="0" w:space="0" w:color="auto"/>
      </w:divBdr>
    </w:div>
    <w:div w:id="1498301959">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64620357">
      <w:bodyDiv w:val="1"/>
      <w:marLeft w:val="0"/>
      <w:marRight w:val="0"/>
      <w:marTop w:val="0"/>
      <w:marBottom w:val="0"/>
      <w:divBdr>
        <w:top w:val="none" w:sz="0" w:space="0" w:color="auto"/>
        <w:left w:val="none" w:sz="0" w:space="0" w:color="auto"/>
        <w:bottom w:val="none" w:sz="0" w:space="0" w:color="auto"/>
        <w:right w:val="none" w:sz="0" w:space="0" w:color="auto"/>
      </w:divBdr>
    </w:div>
    <w:div w:id="1740177757">
      <w:bodyDiv w:val="1"/>
      <w:marLeft w:val="0"/>
      <w:marRight w:val="0"/>
      <w:marTop w:val="0"/>
      <w:marBottom w:val="0"/>
      <w:divBdr>
        <w:top w:val="none" w:sz="0" w:space="0" w:color="auto"/>
        <w:left w:val="none" w:sz="0" w:space="0" w:color="auto"/>
        <w:bottom w:val="none" w:sz="0" w:space="0" w:color="auto"/>
        <w:right w:val="none" w:sz="0" w:space="0" w:color="auto"/>
      </w:divBdr>
    </w:div>
    <w:div w:id="1787695833">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2032222651">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 w:id="210325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11</Pages>
  <Words>5197</Words>
  <Characters>32119</Characters>
  <Application>Microsoft Office Word</Application>
  <DocSecurity>0</DocSecurity>
  <Lines>501</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123</cp:revision>
  <dcterms:created xsi:type="dcterms:W3CDTF">2025-03-04T22:13:00Z</dcterms:created>
  <dcterms:modified xsi:type="dcterms:W3CDTF">2025-10-07T07:07:00Z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