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Pr="0077276C" w:rsidRDefault="0041491B" w:rsidP="0041491B">
      <w:pPr>
        <w:rPr>
          <w:lang w:val="en-GB"/>
        </w:rPr>
      </w:pPr>
    </w:p>
    <w:p w14:paraId="2918077F" w14:textId="77777777" w:rsidR="00360FE8" w:rsidRDefault="00360FE8" w:rsidP="00F9119E">
      <w:pPr>
        <w:pStyle w:val="Title"/>
        <w:rPr>
          <w:b/>
          <w:bCs/>
          <w:sz w:val="68"/>
          <w:szCs w:val="68"/>
          <w:lang w:val="en-GB"/>
        </w:rPr>
      </w:pPr>
    </w:p>
    <w:p w14:paraId="690ABD73" w14:textId="77777777" w:rsidR="00360FE8" w:rsidRDefault="00360FE8" w:rsidP="00F9119E">
      <w:pPr>
        <w:pStyle w:val="Title"/>
        <w:rPr>
          <w:b/>
          <w:bCs/>
          <w:sz w:val="68"/>
          <w:szCs w:val="68"/>
          <w:lang w:val="en-GB"/>
        </w:rPr>
      </w:pPr>
    </w:p>
    <w:p w14:paraId="69CC151A" w14:textId="19E45E84"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5C12DA43" w:rsidR="00F9119E" w:rsidRPr="00360FE8" w:rsidRDefault="00EF3740" w:rsidP="00360FE8">
      <w:pPr>
        <w:pStyle w:val="Title"/>
        <w:ind w:firstLine="0"/>
        <w:jc w:val="both"/>
        <w:rPr>
          <w:color w:val="EE0000"/>
          <w:sz w:val="32"/>
          <w:szCs w:val="32"/>
          <w:lang w:val="en-GB"/>
        </w:rPr>
      </w:pPr>
      <w:r w:rsidRPr="00360FE8">
        <w:rPr>
          <w:b/>
          <w:bCs/>
          <w:sz w:val="32"/>
          <w:szCs w:val="32"/>
          <w:lang w:val="en-GB"/>
        </w:rPr>
        <w:t xml:space="preserve"> (Supply Chain Management and the Victualling Services Onboard)</w:t>
      </w:r>
    </w:p>
    <w:p w14:paraId="7E4E8999" w14:textId="77777777" w:rsidR="00360FE8" w:rsidRDefault="00360FE8" w:rsidP="00F9119E">
      <w:pPr>
        <w:jc w:val="center"/>
        <w:rPr>
          <w:rFonts w:eastAsiaTheme="majorEastAsia"/>
          <w:b/>
          <w:bCs/>
          <w:color w:val="FF0000"/>
          <w:spacing w:val="-10"/>
          <w:kern w:val="28"/>
          <w:sz w:val="72"/>
          <w:szCs w:val="72"/>
          <w:lang w:val="en-GB"/>
        </w:rPr>
      </w:pPr>
    </w:p>
    <w:p w14:paraId="47DB0163" w14:textId="459EF5F5"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r w:rsidR="00B635C3">
        <w:rPr>
          <w:rFonts w:eastAsiaTheme="majorEastAsia"/>
          <w:b/>
          <w:bCs/>
          <w:color w:val="FF0000"/>
          <w:spacing w:val="-10"/>
          <w:kern w:val="28"/>
          <w:sz w:val="72"/>
          <w:szCs w:val="72"/>
          <w:lang w:val="en-GB"/>
        </w:rPr>
        <w:t>V</w:t>
      </w:r>
    </w:p>
    <w:p w14:paraId="37D0FFC4" w14:textId="03F483AB" w:rsidR="00F9119E" w:rsidRPr="008F6BF1" w:rsidRDefault="008F6BF1" w:rsidP="00F9119E">
      <w:pPr>
        <w:jc w:val="center"/>
        <w:rPr>
          <w:b/>
          <w:bCs/>
          <w:sz w:val="56"/>
          <w:szCs w:val="56"/>
          <w:lang w:val="en-GB"/>
        </w:rPr>
      </w:pPr>
      <w:r w:rsidRPr="008F6BF1">
        <w:rPr>
          <w:rFonts w:eastAsiaTheme="majorEastAsia"/>
          <w:b/>
          <w:bCs/>
          <w:color w:val="1F497D" w:themeColor="text2"/>
          <w:spacing w:val="-10"/>
          <w:kern w:val="28"/>
          <w:sz w:val="56"/>
          <w:szCs w:val="56"/>
          <w:lang w:val="en-GB"/>
        </w:rPr>
        <w:t xml:space="preserve">Food and </w:t>
      </w:r>
      <w:r w:rsidR="00372F9E">
        <w:rPr>
          <w:rFonts w:eastAsiaTheme="majorEastAsia"/>
          <w:b/>
          <w:bCs/>
          <w:color w:val="1F497D" w:themeColor="text2"/>
          <w:spacing w:val="-10"/>
          <w:kern w:val="28"/>
          <w:sz w:val="56"/>
          <w:szCs w:val="56"/>
          <w:lang w:val="en-GB"/>
        </w:rPr>
        <w:t>Food Service Equipment</w:t>
      </w:r>
    </w:p>
    <w:p w14:paraId="33F27C1C" w14:textId="743061BC" w:rsidR="00774A87" w:rsidRDefault="00774A87" w:rsidP="00E5336F">
      <w:pPr>
        <w:pStyle w:val="Subtitle"/>
        <w:rPr>
          <w:lang w:val="en-GB"/>
        </w:rPr>
      </w:pPr>
    </w:p>
    <w:p w14:paraId="5E582F61" w14:textId="77777777" w:rsidR="007506B6" w:rsidRPr="007506B6" w:rsidRDefault="007506B6" w:rsidP="007506B6">
      <w:pPr>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40A06494"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 "From Surplus to Strategy"</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24847C14" w14:textId="5518554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2" w:history="1">
            <w:r w:rsidRPr="00C973F8">
              <w:rPr>
                <w:rStyle w:val="Hyperlink"/>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Case Study 2: "The Cultural Compass in Procurement"</w:t>
            </w:r>
            <w:r>
              <w:rPr>
                <w:noProof/>
                <w:webHidden/>
              </w:rPr>
              <w:tab/>
            </w:r>
            <w:r>
              <w:rPr>
                <w:noProof/>
                <w:webHidden/>
              </w:rPr>
              <w:fldChar w:fldCharType="begin"/>
            </w:r>
            <w:r>
              <w:rPr>
                <w:noProof/>
                <w:webHidden/>
              </w:rPr>
              <w:instrText xml:space="preserve"> PAGEREF _Toc199185702 \h </w:instrText>
            </w:r>
            <w:r>
              <w:rPr>
                <w:noProof/>
                <w:webHidden/>
              </w:rPr>
            </w:r>
            <w:r>
              <w:rPr>
                <w:noProof/>
                <w:webHidden/>
              </w:rPr>
              <w:fldChar w:fldCharType="separate"/>
            </w:r>
            <w:r w:rsidR="00924583">
              <w:rPr>
                <w:noProof/>
                <w:webHidden/>
              </w:rPr>
              <w:t>4</w:t>
            </w:r>
            <w:r>
              <w:rPr>
                <w:noProof/>
                <w:webHidden/>
              </w:rPr>
              <w:fldChar w:fldCharType="end"/>
            </w:r>
          </w:hyperlink>
        </w:p>
        <w:p w14:paraId="0998C424" w14:textId="47D7203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3"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_Toc199185703 \h </w:instrText>
            </w:r>
            <w:r>
              <w:rPr>
                <w:noProof/>
                <w:webHidden/>
              </w:rPr>
            </w:r>
            <w:r>
              <w:rPr>
                <w:noProof/>
                <w:webHidden/>
              </w:rPr>
              <w:fldChar w:fldCharType="separate"/>
            </w:r>
            <w:r w:rsidR="00924583">
              <w:rPr>
                <w:noProof/>
                <w:webHidden/>
              </w:rPr>
              <w:t>4</w:t>
            </w:r>
            <w:r>
              <w:rPr>
                <w:noProof/>
                <w:webHidden/>
              </w:rPr>
              <w:fldChar w:fldCharType="end"/>
            </w:r>
          </w:hyperlink>
        </w:p>
        <w:p w14:paraId="44A94762" w14:textId="351CD08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4"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_Toc199185704 \h </w:instrText>
            </w:r>
            <w:r>
              <w:rPr>
                <w:noProof/>
                <w:webHidden/>
              </w:rPr>
            </w:r>
            <w:r>
              <w:rPr>
                <w:noProof/>
                <w:webHidden/>
              </w:rPr>
              <w:fldChar w:fldCharType="separate"/>
            </w:r>
            <w:r w:rsidR="00924583">
              <w:rPr>
                <w:noProof/>
                <w:webHidden/>
              </w:rPr>
              <w:t>4</w:t>
            </w:r>
            <w:r>
              <w:rPr>
                <w:noProof/>
                <w:webHidden/>
              </w:rPr>
              <w:fldChar w:fldCharType="end"/>
            </w:r>
          </w:hyperlink>
        </w:p>
        <w:p w14:paraId="2D245E2F" w14:textId="7072771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5"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_Toc199185705 \h </w:instrText>
            </w:r>
            <w:r>
              <w:rPr>
                <w:noProof/>
                <w:webHidden/>
              </w:rPr>
            </w:r>
            <w:r>
              <w:rPr>
                <w:noProof/>
                <w:webHidden/>
              </w:rPr>
              <w:fldChar w:fldCharType="separate"/>
            </w:r>
            <w:r w:rsidR="00924583">
              <w:rPr>
                <w:noProof/>
                <w:webHidden/>
              </w:rPr>
              <w:t>4</w:t>
            </w:r>
            <w:r>
              <w:rPr>
                <w:noProof/>
                <w:webHidden/>
              </w:rPr>
              <w:fldChar w:fldCharType="end"/>
            </w:r>
          </w:hyperlink>
        </w:p>
        <w:p w14:paraId="673DF3E8" w14:textId="0AF80454"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6"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_Toc199185706 \h </w:instrText>
            </w:r>
            <w:r>
              <w:rPr>
                <w:noProof/>
                <w:webHidden/>
              </w:rPr>
            </w:r>
            <w:r>
              <w:rPr>
                <w:noProof/>
                <w:webHidden/>
              </w:rPr>
              <w:fldChar w:fldCharType="separate"/>
            </w:r>
            <w:r w:rsidR="00924583">
              <w:rPr>
                <w:noProof/>
                <w:webHidden/>
              </w:rPr>
              <w:t>4</w:t>
            </w:r>
            <w:r>
              <w:rPr>
                <w:noProof/>
                <w:webHidden/>
              </w:rPr>
              <w:fldChar w:fldCharType="end"/>
            </w:r>
          </w:hyperlink>
        </w:p>
        <w:p w14:paraId="4EC30C62" w14:textId="684F064A"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7"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_Toc199185707 \h </w:instrText>
            </w:r>
            <w:r>
              <w:rPr>
                <w:noProof/>
                <w:webHidden/>
              </w:rPr>
            </w:r>
            <w:r>
              <w:rPr>
                <w:noProof/>
                <w:webHidden/>
              </w:rPr>
              <w:fldChar w:fldCharType="separate"/>
            </w:r>
            <w:r w:rsidR="00924583">
              <w:rPr>
                <w:noProof/>
                <w:webHidden/>
              </w:rPr>
              <w:t>5</w:t>
            </w:r>
            <w:r>
              <w:rPr>
                <w:noProof/>
                <w:webHidden/>
              </w:rPr>
              <w:fldChar w:fldCharType="end"/>
            </w:r>
          </w:hyperlink>
        </w:p>
        <w:p w14:paraId="2BBEE42B" w14:textId="38A6A8D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8"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_Toc199185708 \h </w:instrText>
            </w:r>
            <w:r>
              <w:rPr>
                <w:noProof/>
                <w:webHidden/>
              </w:rPr>
            </w:r>
            <w:r>
              <w:rPr>
                <w:noProof/>
                <w:webHidden/>
              </w:rPr>
              <w:fldChar w:fldCharType="separate"/>
            </w:r>
            <w:r w:rsidR="00924583">
              <w:rPr>
                <w:noProof/>
                <w:webHidden/>
              </w:rPr>
              <w:t>5</w:t>
            </w:r>
            <w:r>
              <w:rPr>
                <w:noProof/>
                <w:webHidden/>
              </w:rPr>
              <w:fldChar w:fldCharType="end"/>
            </w:r>
          </w:hyperlink>
        </w:p>
        <w:p w14:paraId="554413EC" w14:textId="2699C9C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9" w:history="1">
            <w:r w:rsidRPr="00C973F8">
              <w:rPr>
                <w:rStyle w:val="Hyperlink"/>
                <w:rFonts w:asciiTheme="majorBidi" w:eastAsia="Times New Roman" w:hAnsiTheme="majorBidi" w:cstheme="majorBidi"/>
                <w:b/>
                <w:bCs/>
                <w:noProof/>
                <w:snapToGrid w:val="0"/>
                <w:lang w:val="en-GB" w:eastAsia="de-DE" w:bidi="en-US"/>
              </w:rPr>
              <w:t>Guidelines for casework</w:t>
            </w:r>
            <w:r>
              <w:rPr>
                <w:noProof/>
                <w:webHidden/>
              </w:rPr>
              <w:tab/>
            </w:r>
            <w:r>
              <w:rPr>
                <w:noProof/>
                <w:webHidden/>
              </w:rPr>
              <w:fldChar w:fldCharType="begin"/>
            </w:r>
            <w:r>
              <w:rPr>
                <w:noProof/>
                <w:webHidden/>
              </w:rPr>
              <w:instrText xml:space="preserve"> PAGEREF _Toc199185709 \h </w:instrText>
            </w:r>
            <w:r>
              <w:rPr>
                <w:noProof/>
                <w:webHidden/>
              </w:rPr>
            </w:r>
            <w:r>
              <w:rPr>
                <w:noProof/>
                <w:webHidden/>
              </w:rPr>
              <w:fldChar w:fldCharType="separate"/>
            </w:r>
            <w:r w:rsidR="00924583">
              <w:rPr>
                <w:noProof/>
                <w:webHidden/>
              </w:rPr>
              <w:t>5</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4504FCEB" w14:textId="77777777" w:rsidR="00B635C3" w:rsidRDefault="00B635C3" w:rsidP="00EF3740">
      <w:pPr>
        <w:widowControl/>
        <w:autoSpaceDE/>
        <w:autoSpaceDN/>
        <w:spacing w:after="100" w:afterAutospacing="1"/>
        <w:jc w:val="left"/>
        <w:rPr>
          <w:rFonts w:eastAsia="Times New Roman"/>
          <w:b/>
          <w:bCs/>
        </w:rPr>
      </w:pPr>
    </w:p>
    <w:p w14:paraId="1D6EC0F6" w14:textId="48CF1604" w:rsidR="00B635C3" w:rsidRPr="00B635C3" w:rsidRDefault="00EF3740" w:rsidP="003E08B0">
      <w:pPr>
        <w:widowControl/>
        <w:autoSpaceDE/>
        <w:autoSpaceDN/>
        <w:spacing w:after="100" w:afterAutospacing="1"/>
        <w:jc w:val="left"/>
        <w:rPr>
          <w:rFonts w:eastAsia="Times New Roman"/>
        </w:rPr>
      </w:pPr>
      <w:r w:rsidRPr="003E08B0">
        <w:rPr>
          <w:rFonts w:eastAsia="Times New Roman"/>
        </w:rPr>
        <w:t>CASE STUDY</w:t>
      </w:r>
      <w:r w:rsidR="003E08B0">
        <w:rPr>
          <w:rFonts w:eastAsia="Times New Roman"/>
        </w:rPr>
        <w:t xml:space="preserve"> 1: </w:t>
      </w:r>
      <w:r w:rsidR="00B635C3" w:rsidRPr="00B635C3">
        <w:rPr>
          <w:rFonts w:eastAsia="Times New Roman"/>
        </w:rPr>
        <w:t>Ensuring Food Safety and Sanitary Practices in Shipboard Galley Operations</w:t>
      </w:r>
    </w:p>
    <w:p w14:paraId="7A231F08"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a. Background</w:t>
      </w:r>
    </w:p>
    <w:p w14:paraId="306A627B"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Onboard ships, ensuring the safety of food and maintaining proper sanitation in the galley is crucial. The confined environment, limited resources, and isolation from land-based support systems make the galley one of the most critical areas in ship operations. The storage, preparation, and transportation of food, along with the cleaning of food service equipment, must adhere to international maritime health regulations and best practices. Improper handling or unsanitary conditions can quickly lead to outbreaks of foodborne illness among crew and passengers.</w:t>
      </w:r>
    </w:p>
    <w:p w14:paraId="7C50C3CC"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In recent years, several maritime health inspections have reported non-compliance in areas such as food storage temperature, cross-contamination, and inadequate cleaning protocols. To improve galley hygiene and safety standards, this case study evaluates best practices in food handling, equipment maintenance, and sanitation, especially in shipboard pantries and galleys.</w:t>
      </w:r>
    </w:p>
    <w:p w14:paraId="2BC7BEEA"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b. Objective</w:t>
      </w:r>
    </w:p>
    <w:p w14:paraId="28F3E516" w14:textId="77777777" w:rsidR="00B635C3" w:rsidRPr="00B635C3" w:rsidRDefault="00B635C3" w:rsidP="00B635C3">
      <w:pPr>
        <w:widowControl/>
        <w:numPr>
          <w:ilvl w:val="0"/>
          <w:numId w:val="48"/>
        </w:numPr>
        <w:autoSpaceDE/>
        <w:autoSpaceDN/>
        <w:spacing w:after="100" w:afterAutospacing="1"/>
        <w:rPr>
          <w:rFonts w:eastAsia="Times New Roman"/>
        </w:rPr>
      </w:pPr>
      <w:r w:rsidRPr="00B635C3">
        <w:rPr>
          <w:rFonts w:eastAsia="Times New Roman"/>
        </w:rPr>
        <w:t xml:space="preserve">To identify </w:t>
      </w:r>
      <w:proofErr w:type="gramStart"/>
      <w:r w:rsidRPr="00B635C3">
        <w:rPr>
          <w:rFonts w:eastAsia="Times New Roman"/>
        </w:rPr>
        <w:t>best</w:t>
      </w:r>
      <w:proofErr w:type="gramEnd"/>
      <w:r w:rsidRPr="00B635C3">
        <w:rPr>
          <w:rFonts w:eastAsia="Times New Roman"/>
        </w:rPr>
        <w:t xml:space="preserve"> practices in food handling, transportation, and cleaning of food service equipment onboard ships.</w:t>
      </w:r>
    </w:p>
    <w:p w14:paraId="2FA83ACF" w14:textId="77777777" w:rsidR="00B635C3" w:rsidRPr="00B635C3" w:rsidRDefault="00B635C3" w:rsidP="00B635C3">
      <w:pPr>
        <w:widowControl/>
        <w:numPr>
          <w:ilvl w:val="0"/>
          <w:numId w:val="48"/>
        </w:numPr>
        <w:autoSpaceDE/>
        <w:autoSpaceDN/>
        <w:spacing w:after="100" w:afterAutospacing="1"/>
        <w:rPr>
          <w:rFonts w:eastAsia="Times New Roman"/>
        </w:rPr>
      </w:pPr>
      <w:r w:rsidRPr="00B635C3">
        <w:rPr>
          <w:rFonts w:eastAsia="Times New Roman"/>
        </w:rPr>
        <w:t>To explore sanitary guidelines essential for maintaining galley hygiene.</w:t>
      </w:r>
    </w:p>
    <w:p w14:paraId="63E4EB6B" w14:textId="77777777" w:rsidR="00B635C3" w:rsidRPr="00B635C3" w:rsidRDefault="00B635C3" w:rsidP="00B635C3">
      <w:pPr>
        <w:widowControl/>
        <w:numPr>
          <w:ilvl w:val="0"/>
          <w:numId w:val="48"/>
        </w:numPr>
        <w:autoSpaceDE/>
        <w:autoSpaceDN/>
        <w:spacing w:after="100" w:afterAutospacing="1"/>
        <w:rPr>
          <w:rFonts w:eastAsia="Times New Roman"/>
        </w:rPr>
      </w:pPr>
      <w:r w:rsidRPr="00B635C3">
        <w:rPr>
          <w:rFonts w:eastAsia="Times New Roman"/>
        </w:rPr>
        <w:t>To analyze safety standards required for galley pantries in a marine environment.</w:t>
      </w:r>
    </w:p>
    <w:p w14:paraId="60284801" w14:textId="77777777" w:rsidR="00B635C3" w:rsidRPr="00B635C3" w:rsidRDefault="00B635C3" w:rsidP="00B635C3">
      <w:pPr>
        <w:widowControl/>
        <w:numPr>
          <w:ilvl w:val="0"/>
          <w:numId w:val="48"/>
        </w:numPr>
        <w:autoSpaceDE/>
        <w:autoSpaceDN/>
        <w:spacing w:after="100" w:afterAutospacing="1"/>
        <w:rPr>
          <w:rFonts w:eastAsia="Times New Roman"/>
        </w:rPr>
      </w:pPr>
      <w:r w:rsidRPr="00B635C3">
        <w:rPr>
          <w:rFonts w:eastAsia="Times New Roman"/>
        </w:rPr>
        <w:t>To apply knowledge through scenario-based problem-solving and critical thinking.</w:t>
      </w:r>
    </w:p>
    <w:p w14:paraId="51D84196"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c. Methods</w:t>
      </w:r>
    </w:p>
    <w:p w14:paraId="7059052F"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This case study will be approached using the following methods:</w:t>
      </w:r>
    </w:p>
    <w:p w14:paraId="2228D948" w14:textId="77777777" w:rsidR="00B635C3" w:rsidRPr="00B635C3" w:rsidRDefault="00B635C3" w:rsidP="00B635C3">
      <w:pPr>
        <w:widowControl/>
        <w:numPr>
          <w:ilvl w:val="0"/>
          <w:numId w:val="49"/>
        </w:numPr>
        <w:autoSpaceDE/>
        <w:autoSpaceDN/>
        <w:spacing w:after="100" w:afterAutospacing="1"/>
        <w:rPr>
          <w:rFonts w:eastAsia="Times New Roman"/>
        </w:rPr>
      </w:pPr>
      <w:r w:rsidRPr="00B635C3">
        <w:rPr>
          <w:rFonts w:eastAsia="Times New Roman"/>
        </w:rPr>
        <w:t>Observation and Simulation</w:t>
      </w:r>
    </w:p>
    <w:p w14:paraId="142466B7"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Simulate a standard shipboard galley environment.</w:t>
      </w:r>
    </w:p>
    <w:p w14:paraId="53853FDD"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Observe food handling, storage, preparation, and equipment cleaning processes.</w:t>
      </w:r>
    </w:p>
    <w:p w14:paraId="39EFE2C4" w14:textId="77777777" w:rsidR="00B635C3" w:rsidRPr="00B635C3" w:rsidRDefault="00B635C3" w:rsidP="00B635C3">
      <w:pPr>
        <w:widowControl/>
        <w:numPr>
          <w:ilvl w:val="0"/>
          <w:numId w:val="49"/>
        </w:numPr>
        <w:autoSpaceDE/>
        <w:autoSpaceDN/>
        <w:spacing w:after="100" w:afterAutospacing="1"/>
        <w:rPr>
          <w:rFonts w:eastAsia="Times New Roman"/>
        </w:rPr>
      </w:pPr>
      <w:r w:rsidRPr="00B635C3">
        <w:rPr>
          <w:rFonts w:eastAsia="Times New Roman"/>
        </w:rPr>
        <w:t>Regulatory Compliance Review</w:t>
      </w:r>
    </w:p>
    <w:p w14:paraId="42DB5F1B" w14:textId="77777777" w:rsidR="00B635C3" w:rsidRPr="00B635C3" w:rsidRDefault="00B635C3" w:rsidP="00B635C3">
      <w:pPr>
        <w:widowControl/>
        <w:numPr>
          <w:ilvl w:val="1"/>
          <w:numId w:val="49"/>
        </w:numPr>
        <w:autoSpaceDE/>
        <w:autoSpaceDN/>
        <w:spacing w:after="100" w:afterAutospacing="1"/>
        <w:rPr>
          <w:rFonts w:eastAsia="Times New Roman"/>
        </w:rPr>
      </w:pPr>
      <w:proofErr w:type="gramStart"/>
      <w:r w:rsidRPr="00B635C3">
        <w:rPr>
          <w:rFonts w:eastAsia="Times New Roman"/>
        </w:rPr>
        <w:t>Reference</w:t>
      </w:r>
      <w:proofErr w:type="gramEnd"/>
      <w:r w:rsidRPr="00B635C3">
        <w:rPr>
          <w:rFonts w:eastAsia="Times New Roman"/>
        </w:rPr>
        <w:t xml:space="preserve"> maritime food safety guidelines (e.g., WHO, USPH, MARPOL Annex V).</w:t>
      </w:r>
    </w:p>
    <w:p w14:paraId="74DC69D8"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Compare shipboard practices against required standards.</w:t>
      </w:r>
    </w:p>
    <w:p w14:paraId="46D577E8" w14:textId="77777777" w:rsidR="00B635C3" w:rsidRPr="00B635C3" w:rsidRDefault="00B635C3" w:rsidP="00B635C3">
      <w:pPr>
        <w:widowControl/>
        <w:numPr>
          <w:ilvl w:val="0"/>
          <w:numId w:val="49"/>
        </w:numPr>
        <w:autoSpaceDE/>
        <w:autoSpaceDN/>
        <w:spacing w:after="100" w:afterAutospacing="1"/>
        <w:rPr>
          <w:rFonts w:eastAsia="Times New Roman"/>
        </w:rPr>
      </w:pPr>
      <w:r w:rsidRPr="00B635C3">
        <w:rPr>
          <w:rFonts w:eastAsia="Times New Roman"/>
        </w:rPr>
        <w:t>Interview and Staff Surveys</w:t>
      </w:r>
    </w:p>
    <w:p w14:paraId="0665E39D"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Gather feedback from galley crew regarding existing protocols and challenges.</w:t>
      </w:r>
    </w:p>
    <w:p w14:paraId="0DD9B9D5"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Assess training effectiveness and knowledge of hygiene practices.</w:t>
      </w:r>
    </w:p>
    <w:p w14:paraId="74BAD1E7" w14:textId="77777777" w:rsidR="00B635C3" w:rsidRPr="00B635C3" w:rsidRDefault="00B635C3" w:rsidP="00B635C3">
      <w:pPr>
        <w:widowControl/>
        <w:numPr>
          <w:ilvl w:val="0"/>
          <w:numId w:val="49"/>
        </w:numPr>
        <w:autoSpaceDE/>
        <w:autoSpaceDN/>
        <w:spacing w:after="100" w:afterAutospacing="1"/>
        <w:rPr>
          <w:rFonts w:eastAsia="Times New Roman"/>
        </w:rPr>
      </w:pPr>
      <w:r w:rsidRPr="00B635C3">
        <w:rPr>
          <w:rFonts w:eastAsia="Times New Roman"/>
        </w:rPr>
        <w:t>Audit Checklist Implementation</w:t>
      </w:r>
    </w:p>
    <w:p w14:paraId="3E138D98"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Use food safety audit checklists to inspect galleys and pantries.</w:t>
      </w:r>
    </w:p>
    <w:p w14:paraId="0F2BD1AB" w14:textId="77777777" w:rsidR="00B635C3" w:rsidRPr="00B635C3" w:rsidRDefault="00B635C3" w:rsidP="00B635C3">
      <w:pPr>
        <w:widowControl/>
        <w:numPr>
          <w:ilvl w:val="1"/>
          <w:numId w:val="49"/>
        </w:numPr>
        <w:autoSpaceDE/>
        <w:autoSpaceDN/>
        <w:spacing w:after="100" w:afterAutospacing="1"/>
        <w:rPr>
          <w:rFonts w:eastAsia="Times New Roman"/>
        </w:rPr>
      </w:pPr>
      <w:r w:rsidRPr="00B635C3">
        <w:rPr>
          <w:rFonts w:eastAsia="Times New Roman"/>
        </w:rPr>
        <w:t>Identify areas of non-compliance and recommend corrective actions.</w:t>
      </w:r>
    </w:p>
    <w:p w14:paraId="5CA281E5"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t>d. Expected Results</w:t>
      </w:r>
    </w:p>
    <w:p w14:paraId="615E1F2E" w14:textId="77777777" w:rsidR="00B635C3" w:rsidRPr="00B635C3" w:rsidRDefault="00B635C3" w:rsidP="00B635C3">
      <w:pPr>
        <w:widowControl/>
        <w:numPr>
          <w:ilvl w:val="0"/>
          <w:numId w:val="50"/>
        </w:numPr>
        <w:autoSpaceDE/>
        <w:autoSpaceDN/>
        <w:spacing w:after="100" w:afterAutospacing="1"/>
        <w:rPr>
          <w:rFonts w:eastAsia="Times New Roman"/>
        </w:rPr>
      </w:pPr>
      <w:r w:rsidRPr="00B635C3">
        <w:rPr>
          <w:rFonts w:eastAsia="Times New Roman"/>
        </w:rPr>
        <w:t>Identification of critical control points (CCPs) in food handling and sanitation.</w:t>
      </w:r>
    </w:p>
    <w:p w14:paraId="72DF249D" w14:textId="77777777" w:rsidR="00B635C3" w:rsidRPr="00B635C3" w:rsidRDefault="00B635C3" w:rsidP="00B635C3">
      <w:pPr>
        <w:widowControl/>
        <w:numPr>
          <w:ilvl w:val="0"/>
          <w:numId w:val="50"/>
        </w:numPr>
        <w:autoSpaceDE/>
        <w:autoSpaceDN/>
        <w:spacing w:after="100" w:afterAutospacing="1"/>
        <w:rPr>
          <w:rFonts w:eastAsia="Times New Roman"/>
        </w:rPr>
      </w:pPr>
      <w:r w:rsidRPr="00B635C3">
        <w:rPr>
          <w:rFonts w:eastAsia="Times New Roman"/>
        </w:rPr>
        <w:t>Implementation of improved cleaning protocols for equipment and surfaces.</w:t>
      </w:r>
    </w:p>
    <w:p w14:paraId="758C935E" w14:textId="77777777" w:rsidR="00B635C3" w:rsidRPr="00B635C3" w:rsidRDefault="00B635C3" w:rsidP="00B635C3">
      <w:pPr>
        <w:widowControl/>
        <w:numPr>
          <w:ilvl w:val="0"/>
          <w:numId w:val="50"/>
        </w:numPr>
        <w:autoSpaceDE/>
        <w:autoSpaceDN/>
        <w:spacing w:after="100" w:afterAutospacing="1"/>
        <w:rPr>
          <w:rFonts w:eastAsia="Times New Roman"/>
        </w:rPr>
      </w:pPr>
      <w:r w:rsidRPr="00B635C3">
        <w:rPr>
          <w:rFonts w:eastAsia="Times New Roman"/>
        </w:rPr>
        <w:t>Better segregation and labeling in food storage areas to prevent cross-contamination.</w:t>
      </w:r>
    </w:p>
    <w:p w14:paraId="2CFE7290" w14:textId="77777777" w:rsidR="00B635C3" w:rsidRPr="00B635C3" w:rsidRDefault="00B635C3" w:rsidP="00B635C3">
      <w:pPr>
        <w:widowControl/>
        <w:numPr>
          <w:ilvl w:val="0"/>
          <w:numId w:val="50"/>
        </w:numPr>
        <w:autoSpaceDE/>
        <w:autoSpaceDN/>
        <w:spacing w:after="100" w:afterAutospacing="1"/>
        <w:rPr>
          <w:rFonts w:eastAsia="Times New Roman"/>
        </w:rPr>
      </w:pPr>
      <w:r w:rsidRPr="00B635C3">
        <w:rPr>
          <w:rFonts w:eastAsia="Times New Roman"/>
        </w:rPr>
        <w:t>Compliance with safety standards such as anti-slip flooring, proper ventilation, and fire safety measures in galley pantries.</w:t>
      </w:r>
    </w:p>
    <w:p w14:paraId="387DCA11" w14:textId="77777777" w:rsidR="00B635C3" w:rsidRPr="00B635C3" w:rsidRDefault="00B635C3" w:rsidP="00B635C3">
      <w:pPr>
        <w:widowControl/>
        <w:numPr>
          <w:ilvl w:val="0"/>
          <w:numId w:val="50"/>
        </w:numPr>
        <w:autoSpaceDE/>
        <w:autoSpaceDN/>
        <w:spacing w:after="100" w:afterAutospacing="1"/>
        <w:rPr>
          <w:rFonts w:eastAsia="Times New Roman"/>
        </w:rPr>
      </w:pPr>
      <w:r w:rsidRPr="00B635C3">
        <w:rPr>
          <w:rFonts w:eastAsia="Times New Roman"/>
        </w:rPr>
        <w:t>Reduction in foodborne illness incidents and improved crew health and morale.</w:t>
      </w:r>
    </w:p>
    <w:p w14:paraId="4CBDBA27" w14:textId="648CAE00" w:rsidR="00B635C3" w:rsidRDefault="00B635C3" w:rsidP="00B635C3">
      <w:pPr>
        <w:widowControl/>
        <w:autoSpaceDE/>
        <w:autoSpaceDN/>
        <w:spacing w:after="100" w:afterAutospacing="1"/>
        <w:rPr>
          <w:rFonts w:eastAsia="Times New Roman"/>
        </w:rPr>
      </w:pPr>
    </w:p>
    <w:p w14:paraId="639B962B" w14:textId="77777777" w:rsidR="003E08B0" w:rsidRPr="00B635C3" w:rsidRDefault="003E08B0" w:rsidP="00B635C3">
      <w:pPr>
        <w:widowControl/>
        <w:autoSpaceDE/>
        <w:autoSpaceDN/>
        <w:spacing w:after="100" w:afterAutospacing="1"/>
        <w:rPr>
          <w:rFonts w:eastAsia="Times New Roman"/>
        </w:rPr>
      </w:pPr>
    </w:p>
    <w:p w14:paraId="259B4B0D" w14:textId="77777777" w:rsidR="00B635C3" w:rsidRPr="00B635C3" w:rsidRDefault="00B635C3" w:rsidP="00B635C3">
      <w:pPr>
        <w:widowControl/>
        <w:autoSpaceDE/>
        <w:autoSpaceDN/>
        <w:spacing w:after="100" w:afterAutospacing="1"/>
        <w:rPr>
          <w:rFonts w:eastAsia="Times New Roman"/>
        </w:rPr>
      </w:pPr>
      <w:r w:rsidRPr="00B635C3">
        <w:rPr>
          <w:rFonts w:eastAsia="Times New Roman"/>
        </w:rPr>
        <w:lastRenderedPageBreak/>
        <w:t>e. Discussion Questions</w:t>
      </w:r>
    </w:p>
    <w:p w14:paraId="519B063E"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What are the risks associated with improper food storage onboard a ship?</w:t>
      </w:r>
    </w:p>
    <w:p w14:paraId="434B4E2B"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How can cross-contamination be prevented in a small galley workspace?</w:t>
      </w:r>
    </w:p>
    <w:p w14:paraId="3B0292B3"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Why is it important to regularly inspect and sanitize food service equipment?</w:t>
      </w:r>
    </w:p>
    <w:p w14:paraId="6CC2B704"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What are the consequences of failing to comply with international maritime food safety regulations?</w:t>
      </w:r>
    </w:p>
    <w:p w14:paraId="04F3F411"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How would you design a basic cleaning schedule for galley equipment?</w:t>
      </w:r>
    </w:p>
    <w:p w14:paraId="1DE6DAF6"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What emergency protocols should be in place if food contamination is suspected?</w:t>
      </w:r>
    </w:p>
    <w:p w14:paraId="3C6ADE58" w14:textId="77777777" w:rsidR="00B635C3" w:rsidRPr="00B635C3" w:rsidRDefault="00B635C3" w:rsidP="00B635C3">
      <w:pPr>
        <w:widowControl/>
        <w:numPr>
          <w:ilvl w:val="0"/>
          <w:numId w:val="51"/>
        </w:numPr>
        <w:autoSpaceDE/>
        <w:autoSpaceDN/>
        <w:spacing w:after="100" w:afterAutospacing="1"/>
        <w:rPr>
          <w:rFonts w:eastAsia="Times New Roman"/>
        </w:rPr>
      </w:pPr>
      <w:r w:rsidRPr="00B635C3">
        <w:rPr>
          <w:rFonts w:eastAsia="Times New Roman"/>
        </w:rPr>
        <w:t>How do confined shipboard conditions impact hygiene and sanitation efforts compared to land-based kitchens?</w:t>
      </w:r>
    </w:p>
    <w:p w14:paraId="345B4129" w14:textId="77777777" w:rsidR="00B635C3" w:rsidRPr="003E08B0" w:rsidRDefault="00B635C3" w:rsidP="00EF3740">
      <w:pPr>
        <w:widowControl/>
        <w:autoSpaceDE/>
        <w:autoSpaceDN/>
        <w:spacing w:after="100" w:afterAutospacing="1"/>
        <w:rPr>
          <w:rFonts w:eastAsia="Times New Roman"/>
        </w:rPr>
      </w:pPr>
    </w:p>
    <w:p w14:paraId="39866E14" w14:textId="77777777" w:rsidR="00B635C3" w:rsidRPr="003E08B0" w:rsidRDefault="00B635C3" w:rsidP="00EF3740">
      <w:pPr>
        <w:widowControl/>
        <w:autoSpaceDE/>
        <w:autoSpaceDN/>
        <w:spacing w:after="100" w:afterAutospacing="1"/>
        <w:rPr>
          <w:rFonts w:eastAsia="Times New Roman"/>
        </w:rPr>
      </w:pPr>
    </w:p>
    <w:p w14:paraId="42D9F25D" w14:textId="77777777" w:rsidR="00B635C3" w:rsidRPr="003E08B0" w:rsidRDefault="00B635C3" w:rsidP="00EF3740">
      <w:pPr>
        <w:widowControl/>
        <w:autoSpaceDE/>
        <w:autoSpaceDN/>
        <w:spacing w:after="100" w:afterAutospacing="1"/>
        <w:rPr>
          <w:rFonts w:eastAsia="Times New Roman"/>
        </w:rPr>
      </w:pPr>
    </w:p>
    <w:p w14:paraId="61424A00" w14:textId="77777777" w:rsidR="00B635C3" w:rsidRPr="003E08B0" w:rsidRDefault="00B635C3" w:rsidP="00EF3740">
      <w:pPr>
        <w:widowControl/>
        <w:autoSpaceDE/>
        <w:autoSpaceDN/>
        <w:spacing w:after="100" w:afterAutospacing="1"/>
        <w:rPr>
          <w:rFonts w:eastAsia="Times New Roman"/>
        </w:rPr>
      </w:pPr>
    </w:p>
    <w:p w14:paraId="5EAA0B83" w14:textId="77777777" w:rsidR="00B635C3" w:rsidRPr="003E08B0" w:rsidRDefault="00B635C3" w:rsidP="00EF3740">
      <w:pPr>
        <w:widowControl/>
        <w:autoSpaceDE/>
        <w:autoSpaceDN/>
        <w:spacing w:after="100" w:afterAutospacing="1"/>
        <w:rPr>
          <w:rFonts w:eastAsia="Times New Roman"/>
        </w:rPr>
      </w:pPr>
    </w:p>
    <w:p w14:paraId="5D0C85C4" w14:textId="77777777" w:rsidR="00B635C3" w:rsidRPr="003E08B0" w:rsidRDefault="00B635C3" w:rsidP="00EF3740">
      <w:pPr>
        <w:widowControl/>
        <w:autoSpaceDE/>
        <w:autoSpaceDN/>
        <w:spacing w:after="100" w:afterAutospacing="1"/>
        <w:rPr>
          <w:rFonts w:eastAsia="Times New Roman"/>
        </w:rPr>
      </w:pPr>
    </w:p>
    <w:p w14:paraId="48C6384D" w14:textId="77777777" w:rsidR="00B635C3" w:rsidRPr="003E08B0" w:rsidRDefault="00B635C3" w:rsidP="00EF3740">
      <w:pPr>
        <w:widowControl/>
        <w:autoSpaceDE/>
        <w:autoSpaceDN/>
        <w:spacing w:after="100" w:afterAutospacing="1"/>
        <w:rPr>
          <w:rFonts w:eastAsia="Times New Roman"/>
        </w:rPr>
      </w:pPr>
    </w:p>
    <w:p w14:paraId="56465A21" w14:textId="77777777" w:rsidR="00B635C3" w:rsidRPr="003E08B0" w:rsidRDefault="00B635C3" w:rsidP="00EF3740">
      <w:pPr>
        <w:widowControl/>
        <w:autoSpaceDE/>
        <w:autoSpaceDN/>
        <w:spacing w:after="100" w:afterAutospacing="1"/>
        <w:rPr>
          <w:rFonts w:eastAsia="Times New Roman"/>
        </w:rPr>
      </w:pPr>
    </w:p>
    <w:p w14:paraId="682F02CA" w14:textId="77777777" w:rsidR="00B635C3" w:rsidRPr="003E08B0" w:rsidRDefault="00B635C3" w:rsidP="00EF3740">
      <w:pPr>
        <w:widowControl/>
        <w:autoSpaceDE/>
        <w:autoSpaceDN/>
        <w:spacing w:after="100" w:afterAutospacing="1"/>
        <w:rPr>
          <w:rFonts w:eastAsia="Times New Roman"/>
        </w:rPr>
      </w:pPr>
    </w:p>
    <w:p w14:paraId="62FDCBDF" w14:textId="77777777" w:rsidR="00B635C3" w:rsidRPr="003E08B0" w:rsidRDefault="00B635C3" w:rsidP="00EF3740">
      <w:pPr>
        <w:widowControl/>
        <w:autoSpaceDE/>
        <w:autoSpaceDN/>
        <w:spacing w:after="100" w:afterAutospacing="1"/>
        <w:rPr>
          <w:rFonts w:eastAsia="Times New Roman"/>
        </w:rPr>
      </w:pPr>
    </w:p>
    <w:p w14:paraId="6B05DC83" w14:textId="77777777" w:rsidR="00B635C3" w:rsidRPr="003E08B0" w:rsidRDefault="00B635C3" w:rsidP="00EF3740">
      <w:pPr>
        <w:widowControl/>
        <w:autoSpaceDE/>
        <w:autoSpaceDN/>
        <w:spacing w:after="100" w:afterAutospacing="1"/>
        <w:rPr>
          <w:rFonts w:eastAsia="Times New Roman"/>
        </w:rPr>
      </w:pPr>
    </w:p>
    <w:p w14:paraId="4D02B5B7" w14:textId="77777777" w:rsidR="00B635C3" w:rsidRPr="003E08B0" w:rsidRDefault="00B635C3" w:rsidP="00EF3740">
      <w:pPr>
        <w:widowControl/>
        <w:autoSpaceDE/>
        <w:autoSpaceDN/>
        <w:spacing w:after="100" w:afterAutospacing="1"/>
        <w:rPr>
          <w:rFonts w:eastAsia="Times New Roman"/>
        </w:rPr>
      </w:pPr>
    </w:p>
    <w:p w14:paraId="77E4E3AB" w14:textId="77777777" w:rsidR="00B635C3" w:rsidRPr="003E08B0" w:rsidRDefault="00B635C3" w:rsidP="00EF3740">
      <w:pPr>
        <w:widowControl/>
        <w:autoSpaceDE/>
        <w:autoSpaceDN/>
        <w:spacing w:after="100" w:afterAutospacing="1"/>
        <w:rPr>
          <w:rFonts w:eastAsia="Times New Roman"/>
        </w:rPr>
      </w:pPr>
    </w:p>
    <w:p w14:paraId="2FB896B1" w14:textId="77777777" w:rsidR="00B635C3" w:rsidRPr="003E08B0" w:rsidRDefault="00B635C3" w:rsidP="00EF3740">
      <w:pPr>
        <w:widowControl/>
        <w:autoSpaceDE/>
        <w:autoSpaceDN/>
        <w:spacing w:after="100" w:afterAutospacing="1"/>
        <w:rPr>
          <w:rFonts w:eastAsia="Times New Roman"/>
        </w:rPr>
      </w:pPr>
    </w:p>
    <w:p w14:paraId="795FFBD7" w14:textId="77777777" w:rsidR="00B635C3" w:rsidRPr="003E08B0" w:rsidRDefault="00B635C3" w:rsidP="00EF3740">
      <w:pPr>
        <w:widowControl/>
        <w:autoSpaceDE/>
        <w:autoSpaceDN/>
        <w:spacing w:after="100" w:afterAutospacing="1"/>
        <w:rPr>
          <w:rFonts w:eastAsia="Times New Roman"/>
        </w:rPr>
      </w:pPr>
    </w:p>
    <w:p w14:paraId="1FDCE3BA" w14:textId="77777777" w:rsidR="00B635C3" w:rsidRPr="003E08B0" w:rsidRDefault="00B635C3" w:rsidP="00EF3740">
      <w:pPr>
        <w:widowControl/>
        <w:autoSpaceDE/>
        <w:autoSpaceDN/>
        <w:spacing w:after="100" w:afterAutospacing="1"/>
        <w:rPr>
          <w:rFonts w:eastAsia="Times New Roman"/>
        </w:rPr>
      </w:pPr>
    </w:p>
    <w:p w14:paraId="7397C08C" w14:textId="77777777" w:rsidR="00B635C3" w:rsidRPr="003E08B0" w:rsidRDefault="00B635C3" w:rsidP="00EF3740">
      <w:pPr>
        <w:widowControl/>
        <w:autoSpaceDE/>
        <w:autoSpaceDN/>
        <w:spacing w:after="100" w:afterAutospacing="1"/>
        <w:rPr>
          <w:rFonts w:eastAsia="Times New Roman"/>
        </w:rPr>
      </w:pPr>
    </w:p>
    <w:p w14:paraId="093C4CD8" w14:textId="77777777" w:rsidR="00B635C3" w:rsidRPr="003E08B0" w:rsidRDefault="00B635C3" w:rsidP="00EF3740">
      <w:pPr>
        <w:widowControl/>
        <w:autoSpaceDE/>
        <w:autoSpaceDN/>
        <w:spacing w:after="100" w:afterAutospacing="1"/>
        <w:rPr>
          <w:rFonts w:eastAsia="Times New Roman"/>
        </w:rPr>
      </w:pPr>
    </w:p>
    <w:p w14:paraId="235910C9" w14:textId="77777777" w:rsidR="00B635C3" w:rsidRPr="003E08B0" w:rsidRDefault="00B635C3" w:rsidP="00EF3740">
      <w:pPr>
        <w:widowControl/>
        <w:autoSpaceDE/>
        <w:autoSpaceDN/>
        <w:spacing w:after="100" w:afterAutospacing="1"/>
        <w:rPr>
          <w:rFonts w:eastAsia="Times New Roman"/>
        </w:rPr>
      </w:pPr>
    </w:p>
    <w:p w14:paraId="4B465DE1" w14:textId="77777777" w:rsidR="00B635C3" w:rsidRPr="003E08B0" w:rsidRDefault="00B635C3" w:rsidP="00EF3740">
      <w:pPr>
        <w:widowControl/>
        <w:autoSpaceDE/>
        <w:autoSpaceDN/>
        <w:spacing w:after="100" w:afterAutospacing="1"/>
        <w:rPr>
          <w:rFonts w:eastAsia="Times New Roman"/>
        </w:rPr>
      </w:pPr>
    </w:p>
    <w:p w14:paraId="559844A2" w14:textId="77777777" w:rsidR="00B635C3" w:rsidRPr="003E08B0" w:rsidRDefault="00B635C3" w:rsidP="00EF3740">
      <w:pPr>
        <w:widowControl/>
        <w:autoSpaceDE/>
        <w:autoSpaceDN/>
        <w:spacing w:after="100" w:afterAutospacing="1"/>
        <w:rPr>
          <w:rFonts w:eastAsia="Times New Roman"/>
        </w:rPr>
      </w:pPr>
    </w:p>
    <w:p w14:paraId="572DA490" w14:textId="77777777" w:rsidR="00B635C3" w:rsidRPr="003E08B0" w:rsidRDefault="00B635C3" w:rsidP="00EF3740">
      <w:pPr>
        <w:widowControl/>
        <w:autoSpaceDE/>
        <w:autoSpaceDN/>
        <w:spacing w:after="100" w:afterAutospacing="1"/>
        <w:rPr>
          <w:rFonts w:eastAsia="Times New Roman"/>
        </w:rPr>
      </w:pPr>
    </w:p>
    <w:p w14:paraId="16F45FC3" w14:textId="77777777" w:rsidR="00B635C3" w:rsidRPr="003E08B0" w:rsidRDefault="00B635C3" w:rsidP="00EF3740">
      <w:pPr>
        <w:widowControl/>
        <w:autoSpaceDE/>
        <w:autoSpaceDN/>
        <w:spacing w:after="100" w:afterAutospacing="1"/>
        <w:rPr>
          <w:rFonts w:eastAsia="Times New Roman"/>
        </w:rPr>
      </w:pPr>
    </w:p>
    <w:p w14:paraId="5B8E93B8" w14:textId="60AAD4A6" w:rsidR="003E08B0" w:rsidRPr="003E08B0" w:rsidRDefault="003E08B0" w:rsidP="003E08B0">
      <w:pPr>
        <w:widowControl/>
        <w:autoSpaceDE/>
        <w:autoSpaceDN/>
        <w:spacing w:after="100" w:afterAutospacing="1"/>
        <w:rPr>
          <w:rFonts w:eastAsia="Times New Roman"/>
        </w:rPr>
      </w:pPr>
      <w:r w:rsidRPr="003E08B0">
        <w:rPr>
          <w:rFonts w:eastAsia="Times New Roman"/>
        </w:rPr>
        <w:t>CASE STUDY 2: Managing a Food Safety Incident Aboard an Offshore Supply Vessel</w:t>
      </w:r>
    </w:p>
    <w:p w14:paraId="4CF1BFC1" w14:textId="77777777"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a. Background</w:t>
      </w:r>
    </w:p>
    <w:p w14:paraId="71561AA3" w14:textId="21F65DBD"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 xml:space="preserve">Onboard the offshore supply vessel </w:t>
      </w:r>
      <w:r w:rsidRPr="003E08B0">
        <w:rPr>
          <w:rFonts w:eastAsia="Times New Roman"/>
          <w:i/>
          <w:iCs/>
        </w:rPr>
        <w:t>MV Ocean Provider</w:t>
      </w:r>
      <w:r w:rsidRPr="003E08B0">
        <w:rPr>
          <w:rFonts w:eastAsia="Times New Roman"/>
        </w:rPr>
        <w:t>, a crew of 25 is stationed for a 30-day deployment to support a deep-sea oil platform. Midway through the deployment, several crew members began showing symptoms of food poisoning, including nausea, vomiting, and diarrhea. Preliminary investigation reveals that the incident may be linked to improper handling of perishable food and inadequately cleaned kitchen tools.</w:t>
      </w:r>
    </w:p>
    <w:p w14:paraId="0F48E304" w14:textId="77777777"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The vessel’s galley and pantry areas were last inspected three months ago and received a “satisfactory” rating. However, documentation of food temperatures, cleaning logs, and personal hygiene protocols has been inconsistent. This situation raises concerns about whether the current food safety practices, equipment maintenance, and galley sanitation protocols meet international safety standards.</w:t>
      </w:r>
    </w:p>
    <w:p w14:paraId="1809B183" w14:textId="77777777"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b. Objective</w:t>
      </w:r>
    </w:p>
    <w:p w14:paraId="46EBA477" w14:textId="77777777" w:rsidR="003E08B0" w:rsidRPr="003E08B0" w:rsidRDefault="003E08B0" w:rsidP="003E08B0">
      <w:pPr>
        <w:widowControl/>
        <w:numPr>
          <w:ilvl w:val="0"/>
          <w:numId w:val="52"/>
        </w:numPr>
        <w:autoSpaceDE/>
        <w:autoSpaceDN/>
        <w:spacing w:after="100" w:afterAutospacing="1"/>
        <w:rPr>
          <w:rFonts w:eastAsia="Times New Roman"/>
        </w:rPr>
      </w:pPr>
      <w:r w:rsidRPr="003E08B0">
        <w:rPr>
          <w:rFonts w:eastAsia="Times New Roman"/>
        </w:rPr>
        <w:t>To investigate the root cause of a foodborne illness outbreak aboard a ship.</w:t>
      </w:r>
    </w:p>
    <w:p w14:paraId="591133B5" w14:textId="77777777" w:rsidR="003E08B0" w:rsidRPr="003E08B0" w:rsidRDefault="003E08B0" w:rsidP="003E08B0">
      <w:pPr>
        <w:widowControl/>
        <w:numPr>
          <w:ilvl w:val="0"/>
          <w:numId w:val="52"/>
        </w:numPr>
        <w:autoSpaceDE/>
        <w:autoSpaceDN/>
        <w:spacing w:after="100" w:afterAutospacing="1"/>
        <w:rPr>
          <w:rFonts w:eastAsia="Times New Roman"/>
        </w:rPr>
      </w:pPr>
      <w:r w:rsidRPr="003E08B0">
        <w:rPr>
          <w:rFonts w:eastAsia="Times New Roman"/>
        </w:rPr>
        <w:t>To assess compliance with proper food handling, equipment cleaning, and sanitation protocols.</w:t>
      </w:r>
    </w:p>
    <w:p w14:paraId="03F995BA" w14:textId="77777777" w:rsidR="003E08B0" w:rsidRPr="003E08B0" w:rsidRDefault="003E08B0" w:rsidP="003E08B0">
      <w:pPr>
        <w:widowControl/>
        <w:numPr>
          <w:ilvl w:val="0"/>
          <w:numId w:val="52"/>
        </w:numPr>
        <w:autoSpaceDE/>
        <w:autoSpaceDN/>
        <w:spacing w:after="100" w:afterAutospacing="1"/>
        <w:rPr>
          <w:rFonts w:eastAsia="Times New Roman"/>
        </w:rPr>
      </w:pPr>
      <w:r w:rsidRPr="003E08B0">
        <w:rPr>
          <w:rFonts w:eastAsia="Times New Roman"/>
        </w:rPr>
        <w:t>To evaluate emergency response effectiveness and suggest preventive measures.</w:t>
      </w:r>
    </w:p>
    <w:p w14:paraId="18F1B46C" w14:textId="77777777" w:rsidR="003E08B0" w:rsidRPr="003E08B0" w:rsidRDefault="003E08B0" w:rsidP="003E08B0">
      <w:pPr>
        <w:widowControl/>
        <w:numPr>
          <w:ilvl w:val="0"/>
          <w:numId w:val="52"/>
        </w:numPr>
        <w:autoSpaceDE/>
        <w:autoSpaceDN/>
        <w:spacing w:after="100" w:afterAutospacing="1"/>
        <w:rPr>
          <w:rFonts w:eastAsia="Times New Roman"/>
        </w:rPr>
      </w:pPr>
      <w:r w:rsidRPr="003E08B0">
        <w:rPr>
          <w:rFonts w:eastAsia="Times New Roman"/>
        </w:rPr>
        <w:t>To engage learners in analyzing risks, identifying failures, and proposing solutions.</w:t>
      </w:r>
    </w:p>
    <w:p w14:paraId="15DBD7C0" w14:textId="77777777"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c. Methods</w:t>
      </w:r>
    </w:p>
    <w:p w14:paraId="2DF0B0DA" w14:textId="77777777" w:rsidR="003E08B0" w:rsidRPr="003E08B0" w:rsidRDefault="003E08B0" w:rsidP="003E08B0">
      <w:pPr>
        <w:widowControl/>
        <w:numPr>
          <w:ilvl w:val="0"/>
          <w:numId w:val="53"/>
        </w:numPr>
        <w:autoSpaceDE/>
        <w:autoSpaceDN/>
        <w:spacing w:after="0"/>
        <w:rPr>
          <w:rFonts w:eastAsia="Times New Roman"/>
        </w:rPr>
      </w:pPr>
      <w:r w:rsidRPr="003E08B0">
        <w:rPr>
          <w:rFonts w:eastAsia="Times New Roman"/>
        </w:rPr>
        <w:t>Incident Investigation Simulation</w:t>
      </w:r>
    </w:p>
    <w:p w14:paraId="05BD5558" w14:textId="544036FC" w:rsidR="003E08B0" w:rsidRPr="003E08B0" w:rsidRDefault="003E08B0" w:rsidP="003E08B0">
      <w:pPr>
        <w:widowControl/>
        <w:autoSpaceDE/>
        <w:autoSpaceDN/>
        <w:spacing w:after="0"/>
        <w:ind w:left="1440" w:firstLine="0"/>
        <w:rPr>
          <w:rFonts w:eastAsia="Times New Roman"/>
        </w:rPr>
      </w:pPr>
      <w:r w:rsidRPr="003E08B0">
        <w:rPr>
          <w:rFonts w:eastAsia="Times New Roman"/>
        </w:rPr>
        <w:t>Reconstruct the timeline of food preparation and consumption.</w:t>
      </w:r>
    </w:p>
    <w:p w14:paraId="4B7FC2A5" w14:textId="79BF3864" w:rsidR="003E08B0" w:rsidRPr="003E08B0" w:rsidRDefault="003E08B0" w:rsidP="003E08B0">
      <w:pPr>
        <w:widowControl/>
        <w:autoSpaceDE/>
        <w:autoSpaceDN/>
        <w:spacing w:after="0"/>
        <w:ind w:left="1440" w:firstLine="0"/>
        <w:rPr>
          <w:rFonts w:eastAsia="Times New Roman"/>
        </w:rPr>
      </w:pPr>
      <w:r w:rsidRPr="003E08B0">
        <w:rPr>
          <w:rFonts w:eastAsia="Times New Roman"/>
        </w:rPr>
        <w:t>Interview the galley staff and examine food safety logs.</w:t>
      </w:r>
    </w:p>
    <w:p w14:paraId="7F5B1E30" w14:textId="77777777" w:rsidR="003E08B0" w:rsidRPr="003E08B0" w:rsidRDefault="003E08B0" w:rsidP="003E08B0">
      <w:pPr>
        <w:widowControl/>
        <w:numPr>
          <w:ilvl w:val="0"/>
          <w:numId w:val="53"/>
        </w:numPr>
        <w:autoSpaceDE/>
        <w:autoSpaceDN/>
        <w:spacing w:after="0"/>
        <w:rPr>
          <w:rFonts w:eastAsia="Times New Roman"/>
        </w:rPr>
      </w:pPr>
      <w:r w:rsidRPr="003E08B0">
        <w:rPr>
          <w:rFonts w:eastAsia="Times New Roman"/>
        </w:rPr>
        <w:t>Root Cause Analysis (RCA)</w:t>
      </w:r>
    </w:p>
    <w:p w14:paraId="65A20701" w14:textId="77777777" w:rsidR="003E08B0" w:rsidRPr="003E08B0" w:rsidRDefault="003E08B0" w:rsidP="003E08B0">
      <w:pPr>
        <w:widowControl/>
        <w:autoSpaceDE/>
        <w:autoSpaceDN/>
        <w:spacing w:after="0"/>
        <w:ind w:left="1440" w:firstLine="0"/>
        <w:rPr>
          <w:rFonts w:eastAsia="Times New Roman"/>
        </w:rPr>
      </w:pPr>
      <w:r w:rsidRPr="003E08B0">
        <w:rPr>
          <w:rFonts w:eastAsia="Times New Roman"/>
        </w:rPr>
        <w:t>Use tools such as fishbone diagrams or 5 Whys to identify failure points.</w:t>
      </w:r>
    </w:p>
    <w:p w14:paraId="13F39D0A" w14:textId="77777777" w:rsidR="003E08B0" w:rsidRPr="003E08B0" w:rsidRDefault="003E08B0" w:rsidP="003E08B0">
      <w:pPr>
        <w:widowControl/>
        <w:numPr>
          <w:ilvl w:val="0"/>
          <w:numId w:val="53"/>
        </w:numPr>
        <w:autoSpaceDE/>
        <w:autoSpaceDN/>
        <w:spacing w:after="0"/>
        <w:rPr>
          <w:rFonts w:eastAsia="Times New Roman"/>
        </w:rPr>
      </w:pPr>
      <w:r w:rsidRPr="003E08B0">
        <w:rPr>
          <w:rFonts w:eastAsia="Times New Roman"/>
        </w:rPr>
        <w:t>Inspection Checklist Audit</w:t>
      </w:r>
    </w:p>
    <w:p w14:paraId="03DC3CC9" w14:textId="77777777" w:rsidR="003E08B0" w:rsidRPr="003E08B0" w:rsidRDefault="003E08B0" w:rsidP="003E08B0">
      <w:pPr>
        <w:widowControl/>
        <w:autoSpaceDE/>
        <w:autoSpaceDN/>
        <w:spacing w:after="0"/>
        <w:ind w:left="1440" w:firstLine="0"/>
        <w:rPr>
          <w:rFonts w:eastAsia="Times New Roman"/>
        </w:rPr>
      </w:pPr>
      <w:r w:rsidRPr="003E08B0">
        <w:rPr>
          <w:rFonts w:eastAsia="Times New Roman"/>
        </w:rPr>
        <w:t>Audit refrigeration logs, equipment sanitation records, and personal hygiene practices.</w:t>
      </w:r>
    </w:p>
    <w:p w14:paraId="3314AEAE" w14:textId="77777777" w:rsidR="003E08B0" w:rsidRPr="003E08B0" w:rsidRDefault="003E08B0" w:rsidP="003E08B0">
      <w:pPr>
        <w:widowControl/>
        <w:numPr>
          <w:ilvl w:val="0"/>
          <w:numId w:val="53"/>
        </w:numPr>
        <w:autoSpaceDE/>
        <w:autoSpaceDN/>
        <w:spacing w:after="0"/>
        <w:rPr>
          <w:rFonts w:eastAsia="Times New Roman"/>
        </w:rPr>
      </w:pPr>
      <w:r w:rsidRPr="003E08B0">
        <w:rPr>
          <w:rFonts w:eastAsia="Times New Roman"/>
        </w:rPr>
        <w:t>Compliance Review</w:t>
      </w:r>
    </w:p>
    <w:p w14:paraId="3B7E23E0" w14:textId="77777777" w:rsidR="003E08B0" w:rsidRPr="003E08B0" w:rsidRDefault="003E08B0" w:rsidP="003E08B0">
      <w:pPr>
        <w:widowControl/>
        <w:autoSpaceDE/>
        <w:autoSpaceDN/>
        <w:spacing w:after="0"/>
        <w:ind w:left="1440" w:firstLine="0"/>
        <w:rPr>
          <w:rFonts w:eastAsia="Times New Roman"/>
        </w:rPr>
      </w:pPr>
      <w:r w:rsidRPr="003E08B0">
        <w:rPr>
          <w:rFonts w:eastAsia="Times New Roman"/>
        </w:rPr>
        <w:t>Match findings against maritime safety and sanitation guidelines (e.g., WHO, USPH, IMO, ISO 22000).</w:t>
      </w:r>
    </w:p>
    <w:p w14:paraId="4FBB70E7" w14:textId="77777777" w:rsidR="003E08B0" w:rsidRDefault="003E08B0" w:rsidP="003E08B0">
      <w:pPr>
        <w:widowControl/>
        <w:autoSpaceDE/>
        <w:autoSpaceDN/>
        <w:spacing w:after="100" w:afterAutospacing="1"/>
        <w:ind w:firstLine="0"/>
        <w:rPr>
          <w:rFonts w:eastAsia="Times New Roman"/>
        </w:rPr>
      </w:pPr>
    </w:p>
    <w:p w14:paraId="507837E1" w14:textId="62DCE7F4"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d. Expected Results</w:t>
      </w:r>
    </w:p>
    <w:p w14:paraId="2F048516" w14:textId="77777777" w:rsidR="003E08B0" w:rsidRPr="003E08B0" w:rsidRDefault="003E08B0" w:rsidP="003E08B0">
      <w:pPr>
        <w:widowControl/>
        <w:numPr>
          <w:ilvl w:val="0"/>
          <w:numId w:val="54"/>
        </w:numPr>
        <w:autoSpaceDE/>
        <w:autoSpaceDN/>
        <w:spacing w:after="100" w:afterAutospacing="1"/>
        <w:rPr>
          <w:rFonts w:eastAsia="Times New Roman"/>
        </w:rPr>
      </w:pPr>
      <w:r w:rsidRPr="003E08B0">
        <w:rPr>
          <w:rFonts w:eastAsia="Times New Roman"/>
        </w:rPr>
        <w:t>Identification of lapses in temperature monitoring and cleaning of food prep equipment.</w:t>
      </w:r>
    </w:p>
    <w:p w14:paraId="5B72685E" w14:textId="77777777" w:rsidR="003E08B0" w:rsidRPr="003E08B0" w:rsidRDefault="003E08B0" w:rsidP="003E08B0">
      <w:pPr>
        <w:widowControl/>
        <w:numPr>
          <w:ilvl w:val="0"/>
          <w:numId w:val="54"/>
        </w:numPr>
        <w:autoSpaceDE/>
        <w:autoSpaceDN/>
        <w:spacing w:after="100" w:afterAutospacing="1"/>
        <w:rPr>
          <w:rFonts w:eastAsia="Times New Roman"/>
        </w:rPr>
      </w:pPr>
      <w:r w:rsidRPr="003E08B0">
        <w:rPr>
          <w:rFonts w:eastAsia="Times New Roman"/>
        </w:rPr>
        <w:t>Recognition of the importance of ongoing training for galley staff.</w:t>
      </w:r>
    </w:p>
    <w:p w14:paraId="4F1AD403" w14:textId="77777777" w:rsidR="003E08B0" w:rsidRPr="003E08B0" w:rsidRDefault="003E08B0" w:rsidP="003E08B0">
      <w:pPr>
        <w:widowControl/>
        <w:numPr>
          <w:ilvl w:val="0"/>
          <w:numId w:val="54"/>
        </w:numPr>
        <w:autoSpaceDE/>
        <w:autoSpaceDN/>
        <w:spacing w:after="100" w:afterAutospacing="1"/>
        <w:rPr>
          <w:rFonts w:eastAsia="Times New Roman"/>
        </w:rPr>
      </w:pPr>
      <w:r w:rsidRPr="003E08B0">
        <w:rPr>
          <w:rFonts w:eastAsia="Times New Roman"/>
        </w:rPr>
        <w:t>Establishment of corrective actions such as temperature control logs, hygiene monitoring, and scheduled inspections.</w:t>
      </w:r>
    </w:p>
    <w:p w14:paraId="53444637" w14:textId="77777777" w:rsidR="003E08B0" w:rsidRPr="003E08B0" w:rsidRDefault="003E08B0" w:rsidP="003E08B0">
      <w:pPr>
        <w:widowControl/>
        <w:numPr>
          <w:ilvl w:val="0"/>
          <w:numId w:val="54"/>
        </w:numPr>
        <w:autoSpaceDE/>
        <w:autoSpaceDN/>
        <w:spacing w:after="100" w:afterAutospacing="1"/>
        <w:rPr>
          <w:rFonts w:eastAsia="Times New Roman"/>
        </w:rPr>
      </w:pPr>
      <w:r w:rsidRPr="003E08B0">
        <w:rPr>
          <w:rFonts w:eastAsia="Times New Roman"/>
        </w:rPr>
        <w:t>Implementation of a galley sanitation program aligned with maritime food safety standards.</w:t>
      </w:r>
    </w:p>
    <w:p w14:paraId="7D467E9F" w14:textId="77777777" w:rsidR="003E08B0" w:rsidRPr="003E08B0" w:rsidRDefault="003E08B0" w:rsidP="003E08B0">
      <w:pPr>
        <w:widowControl/>
        <w:numPr>
          <w:ilvl w:val="0"/>
          <w:numId w:val="54"/>
        </w:numPr>
        <w:autoSpaceDE/>
        <w:autoSpaceDN/>
        <w:spacing w:after="100" w:afterAutospacing="1"/>
        <w:rPr>
          <w:rFonts w:eastAsia="Times New Roman"/>
        </w:rPr>
      </w:pPr>
      <w:r w:rsidRPr="003E08B0">
        <w:rPr>
          <w:rFonts w:eastAsia="Times New Roman"/>
        </w:rPr>
        <w:t>Improved emergency response protocols in the event of suspected food contamination.</w:t>
      </w:r>
    </w:p>
    <w:p w14:paraId="5A45F367" w14:textId="77777777" w:rsidR="003E08B0" w:rsidRPr="003E08B0" w:rsidRDefault="003E08B0" w:rsidP="003E08B0">
      <w:pPr>
        <w:widowControl/>
        <w:autoSpaceDE/>
        <w:autoSpaceDN/>
        <w:spacing w:after="100" w:afterAutospacing="1"/>
        <w:ind w:firstLine="0"/>
        <w:rPr>
          <w:rFonts w:eastAsia="Times New Roman"/>
        </w:rPr>
      </w:pPr>
      <w:r w:rsidRPr="003E08B0">
        <w:rPr>
          <w:rFonts w:eastAsia="Times New Roman"/>
        </w:rPr>
        <w:t>e. Discussion Questions</w:t>
      </w:r>
    </w:p>
    <w:p w14:paraId="489794FA" w14:textId="77777777"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What were the potential points of failure that led to the foodborne illness outbreak?</w:t>
      </w:r>
    </w:p>
    <w:p w14:paraId="7A3B1D7F" w14:textId="77777777"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How can inadequate documentation of cleaning and temperature monitoring affect food safety?</w:t>
      </w:r>
    </w:p>
    <w:p w14:paraId="48E799CE" w14:textId="77777777"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What immediate actions should be taken once a food safety incident occurs onboard?</w:t>
      </w:r>
    </w:p>
    <w:p w14:paraId="780459A9" w14:textId="73609434"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How can training programs for the galley crew prevent future outbreaks?</w:t>
      </w:r>
    </w:p>
    <w:p w14:paraId="59F0A2D3" w14:textId="77777777"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What kind of personal hygiene practices should be enforced among food handlers?</w:t>
      </w:r>
    </w:p>
    <w:p w14:paraId="7FA3715C" w14:textId="77777777"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How can the layout and design of the galley pantry contribute to better sanitation?</w:t>
      </w:r>
    </w:p>
    <w:p w14:paraId="3C40C82A" w14:textId="77777777" w:rsidR="003E08B0" w:rsidRPr="003E08B0" w:rsidRDefault="003E08B0" w:rsidP="003E08B0">
      <w:pPr>
        <w:widowControl/>
        <w:numPr>
          <w:ilvl w:val="0"/>
          <w:numId w:val="55"/>
        </w:numPr>
        <w:autoSpaceDE/>
        <w:autoSpaceDN/>
        <w:spacing w:after="100" w:afterAutospacing="1"/>
        <w:rPr>
          <w:rFonts w:eastAsia="Times New Roman"/>
        </w:rPr>
      </w:pPr>
      <w:r w:rsidRPr="003E08B0">
        <w:rPr>
          <w:rFonts w:eastAsia="Times New Roman"/>
        </w:rPr>
        <w:t>What are the challenges of maintaining food safety on long deployments, and how can they be addressed?</w:t>
      </w:r>
    </w:p>
    <w:p w14:paraId="4154A1ED" w14:textId="77777777" w:rsidR="003E08B0" w:rsidRPr="003E08B0" w:rsidRDefault="003E08B0" w:rsidP="003E08B0">
      <w:pPr>
        <w:widowControl/>
        <w:autoSpaceDE/>
        <w:autoSpaceDN/>
        <w:spacing w:after="100" w:afterAutospacing="1"/>
        <w:ind w:firstLine="0"/>
        <w:rPr>
          <w:rFonts w:eastAsia="Times New Roman"/>
        </w:rPr>
      </w:pPr>
    </w:p>
    <w:sectPr w:rsidR="003E08B0" w:rsidRPr="003E08B0"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08C3" w14:textId="77777777" w:rsidR="00004FED" w:rsidRDefault="00004FED" w:rsidP="000E602D">
      <w:r>
        <w:separator/>
      </w:r>
    </w:p>
  </w:endnote>
  <w:endnote w:type="continuationSeparator" w:id="0">
    <w:p w14:paraId="5C5A0DD8" w14:textId="77777777" w:rsidR="00004FED" w:rsidRDefault="00004FED"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2E11" w14:textId="77777777" w:rsidR="00004FED" w:rsidRDefault="00004FED" w:rsidP="000E602D">
      <w:r>
        <w:separator/>
      </w:r>
    </w:p>
  </w:footnote>
  <w:footnote w:type="continuationSeparator" w:id="0">
    <w:p w14:paraId="0B079F98" w14:textId="77777777" w:rsidR="00004FED" w:rsidRDefault="00004FED"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77DB"/>
    <w:multiLevelType w:val="multilevel"/>
    <w:tmpl w:val="B8E00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8133C"/>
    <w:multiLevelType w:val="multilevel"/>
    <w:tmpl w:val="544C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5"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 w15:restartNumberingAfterBreak="0">
    <w:nsid w:val="20326435"/>
    <w:multiLevelType w:val="multilevel"/>
    <w:tmpl w:val="FEACC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81612"/>
    <w:multiLevelType w:val="multilevel"/>
    <w:tmpl w:val="C33E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D5B12"/>
    <w:multiLevelType w:val="multilevel"/>
    <w:tmpl w:val="0AB64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A2442"/>
    <w:multiLevelType w:val="multilevel"/>
    <w:tmpl w:val="583E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C2370A"/>
    <w:multiLevelType w:val="multilevel"/>
    <w:tmpl w:val="83C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531AF"/>
    <w:multiLevelType w:val="multilevel"/>
    <w:tmpl w:val="94FA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5"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6"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24"/>
  </w:num>
  <w:num w:numId="2" w16cid:durableId="679308741">
    <w:abstractNumId w:val="29"/>
  </w:num>
  <w:num w:numId="3" w16cid:durableId="2133396322">
    <w:abstractNumId w:val="4"/>
  </w:num>
  <w:num w:numId="4" w16cid:durableId="484057374">
    <w:abstractNumId w:val="27"/>
  </w:num>
  <w:num w:numId="5" w16cid:durableId="1986273124">
    <w:abstractNumId w:val="25"/>
  </w:num>
  <w:num w:numId="6" w16cid:durableId="1871338608">
    <w:abstractNumId w:val="28"/>
  </w:num>
  <w:num w:numId="7" w16cid:durableId="1213226950">
    <w:abstractNumId w:val="6"/>
  </w:num>
  <w:num w:numId="8" w16cid:durableId="1409185225">
    <w:abstractNumId w:val="23"/>
  </w:num>
  <w:num w:numId="9" w16cid:durableId="531654827">
    <w:abstractNumId w:val="5"/>
  </w:num>
  <w:num w:numId="10" w16cid:durableId="1625774624">
    <w:abstractNumId w:val="14"/>
  </w:num>
  <w:num w:numId="11" w16cid:durableId="472408920">
    <w:abstractNumId w:val="16"/>
  </w:num>
  <w:num w:numId="12" w16cid:durableId="2106000204">
    <w:abstractNumId w:val="26"/>
  </w:num>
  <w:num w:numId="13" w16cid:durableId="1069351341">
    <w:abstractNumId w:val="12"/>
  </w:num>
  <w:num w:numId="14" w16cid:durableId="1757433808">
    <w:abstractNumId w:val="1"/>
  </w:num>
  <w:num w:numId="15" w16cid:durableId="1292440308">
    <w:abstractNumId w:val="11"/>
  </w:num>
  <w:num w:numId="16" w16cid:durableId="2026321091">
    <w:abstractNumId w:val="18"/>
  </w:num>
  <w:num w:numId="17" w16cid:durableId="320961494">
    <w:abstractNumId w:val="15"/>
  </w:num>
  <w:num w:numId="18" w16cid:durableId="321587806">
    <w:abstractNumId w:val="8"/>
  </w:num>
  <w:num w:numId="19" w16cid:durableId="1772895737">
    <w:abstractNumId w:val="19"/>
  </w:num>
  <w:num w:numId="20" w16cid:durableId="1467314688">
    <w:abstractNumId w:val="13"/>
  </w:num>
  <w:num w:numId="21" w16cid:durableId="485709394">
    <w:abstractNumId w:val="29"/>
  </w:num>
  <w:num w:numId="22" w16cid:durableId="744912876">
    <w:abstractNumId w:val="29"/>
  </w:num>
  <w:num w:numId="23" w16cid:durableId="1077825227">
    <w:abstractNumId w:val="29"/>
  </w:num>
  <w:num w:numId="24" w16cid:durableId="383723133">
    <w:abstractNumId w:val="29"/>
  </w:num>
  <w:num w:numId="25" w16cid:durableId="811212384">
    <w:abstractNumId w:val="29"/>
  </w:num>
  <w:num w:numId="26" w16cid:durableId="946961398">
    <w:abstractNumId w:val="29"/>
  </w:num>
  <w:num w:numId="27" w16cid:durableId="1711686137">
    <w:abstractNumId w:val="29"/>
  </w:num>
  <w:num w:numId="28" w16cid:durableId="1315600333">
    <w:abstractNumId w:val="29"/>
  </w:num>
  <w:num w:numId="29" w16cid:durableId="935527417">
    <w:abstractNumId w:val="29"/>
  </w:num>
  <w:num w:numId="30" w16cid:durableId="149686489">
    <w:abstractNumId w:val="29"/>
  </w:num>
  <w:num w:numId="31" w16cid:durableId="1956058516">
    <w:abstractNumId w:val="29"/>
  </w:num>
  <w:num w:numId="32" w16cid:durableId="851995339">
    <w:abstractNumId w:val="29"/>
  </w:num>
  <w:num w:numId="33" w16cid:durableId="365568090">
    <w:abstractNumId w:val="29"/>
  </w:num>
  <w:num w:numId="34" w16cid:durableId="457914664">
    <w:abstractNumId w:val="29"/>
  </w:num>
  <w:num w:numId="35" w16cid:durableId="241187502">
    <w:abstractNumId w:val="29"/>
  </w:num>
  <w:num w:numId="36" w16cid:durableId="443159543">
    <w:abstractNumId w:val="29"/>
  </w:num>
  <w:num w:numId="37" w16cid:durableId="482938702">
    <w:abstractNumId w:val="29"/>
  </w:num>
  <w:num w:numId="38" w16cid:durableId="2109616055">
    <w:abstractNumId w:val="29"/>
  </w:num>
  <w:num w:numId="39" w16cid:durableId="1414857147">
    <w:abstractNumId w:val="29"/>
  </w:num>
  <w:num w:numId="40" w16cid:durableId="1596018175">
    <w:abstractNumId w:val="29"/>
  </w:num>
  <w:num w:numId="41" w16cid:durableId="802238798">
    <w:abstractNumId w:val="29"/>
  </w:num>
  <w:num w:numId="42" w16cid:durableId="687607733">
    <w:abstractNumId w:val="29"/>
  </w:num>
  <w:num w:numId="43" w16cid:durableId="748309232">
    <w:abstractNumId w:val="29"/>
  </w:num>
  <w:num w:numId="44" w16cid:durableId="1274245439">
    <w:abstractNumId w:val="29"/>
  </w:num>
  <w:num w:numId="45" w16cid:durableId="993407882">
    <w:abstractNumId w:val="30"/>
  </w:num>
  <w:num w:numId="46" w16cid:durableId="208146821">
    <w:abstractNumId w:val="0"/>
  </w:num>
  <w:num w:numId="47" w16cid:durableId="569389206">
    <w:abstractNumId w:val="20"/>
  </w:num>
  <w:num w:numId="48" w16cid:durableId="753664724">
    <w:abstractNumId w:val="21"/>
  </w:num>
  <w:num w:numId="49" w16cid:durableId="1136796365">
    <w:abstractNumId w:val="10"/>
  </w:num>
  <w:num w:numId="50" w16cid:durableId="388384055">
    <w:abstractNumId w:val="17"/>
  </w:num>
  <w:num w:numId="51" w16cid:durableId="421410615">
    <w:abstractNumId w:val="2"/>
  </w:num>
  <w:num w:numId="52" w16cid:durableId="61679115">
    <w:abstractNumId w:val="22"/>
  </w:num>
  <w:num w:numId="53" w16cid:durableId="1499618940">
    <w:abstractNumId w:val="7"/>
  </w:num>
  <w:num w:numId="54" w16cid:durableId="987905101">
    <w:abstractNumId w:val="3"/>
  </w:num>
  <w:num w:numId="55" w16cid:durableId="20189240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4FED"/>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B738C"/>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539A8"/>
    <w:rsid w:val="00260479"/>
    <w:rsid w:val="00264537"/>
    <w:rsid w:val="00264E34"/>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60FE8"/>
    <w:rsid w:val="00372F9E"/>
    <w:rsid w:val="00380305"/>
    <w:rsid w:val="003843FB"/>
    <w:rsid w:val="003845A1"/>
    <w:rsid w:val="003848CD"/>
    <w:rsid w:val="0038587F"/>
    <w:rsid w:val="00387B59"/>
    <w:rsid w:val="003A3229"/>
    <w:rsid w:val="003A7A10"/>
    <w:rsid w:val="003B70E7"/>
    <w:rsid w:val="003C12FA"/>
    <w:rsid w:val="003C44A6"/>
    <w:rsid w:val="003C73A9"/>
    <w:rsid w:val="003E08B0"/>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33FE"/>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6B6"/>
    <w:rsid w:val="007508D1"/>
    <w:rsid w:val="00752666"/>
    <w:rsid w:val="00752E83"/>
    <w:rsid w:val="00754576"/>
    <w:rsid w:val="0076162A"/>
    <w:rsid w:val="00761B27"/>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6BF1"/>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17ED"/>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35C3"/>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0C42"/>
    <w:rsid w:val="00CC793A"/>
    <w:rsid w:val="00CE0182"/>
    <w:rsid w:val="00CE17B4"/>
    <w:rsid w:val="00CE3AB0"/>
    <w:rsid w:val="00CF4372"/>
    <w:rsid w:val="00CF478E"/>
    <w:rsid w:val="00D13961"/>
    <w:rsid w:val="00D177C1"/>
    <w:rsid w:val="00D35339"/>
    <w:rsid w:val="00D37041"/>
    <w:rsid w:val="00D43830"/>
    <w:rsid w:val="00D43EDC"/>
    <w:rsid w:val="00D506B7"/>
    <w:rsid w:val="00D507E0"/>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F3740"/>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97370">
      <w:bodyDiv w:val="1"/>
      <w:marLeft w:val="0"/>
      <w:marRight w:val="0"/>
      <w:marTop w:val="0"/>
      <w:marBottom w:val="0"/>
      <w:divBdr>
        <w:top w:val="none" w:sz="0" w:space="0" w:color="auto"/>
        <w:left w:val="none" w:sz="0" w:space="0" w:color="auto"/>
        <w:bottom w:val="none" w:sz="0" w:space="0" w:color="auto"/>
        <w:right w:val="none" w:sz="0" w:space="0" w:color="auto"/>
      </w:divBdr>
    </w:div>
    <w:div w:id="139253675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49367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9</cp:revision>
  <cp:lastPrinted>2025-05-26T19:58:00Z</cp:lastPrinted>
  <dcterms:created xsi:type="dcterms:W3CDTF">2025-07-01T14:45:00Z</dcterms:created>
  <dcterms:modified xsi:type="dcterms:W3CDTF">2025-07-15T04:15:00Z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