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119F5DF5" w:rsidR="003A7EA1" w:rsidRPr="00256C0D" w:rsidRDefault="00002170" w:rsidP="003A7EA1">
      <w:pPr>
        <w:pStyle w:val="Title"/>
        <w:rPr>
          <w:b/>
          <w:bCs/>
          <w:sz w:val="32"/>
          <w:szCs w:val="32"/>
          <w:lang w:val="en-GB"/>
        </w:rPr>
      </w:pPr>
      <w:r w:rsidRPr="00002170">
        <w:rPr>
          <w:lang w:val="en-GB"/>
        </w:rPr>
        <w:t xml:space="preserve">VICTUALLING ONBOARD </w:t>
      </w:r>
      <w:r w:rsidRPr="00256C0D">
        <w:rPr>
          <w:b/>
          <w:bCs/>
          <w:sz w:val="32"/>
          <w:szCs w:val="32"/>
          <w:lang w:val="en-GB"/>
        </w:rPr>
        <w:t>(Supply Chain Management and the Victualling Services Onboard)</w:t>
      </w:r>
      <w:r w:rsidR="003A7EA1" w:rsidRPr="00256C0D">
        <w:rPr>
          <w:b/>
          <w:bCs/>
          <w:sz w:val="32"/>
          <w:szCs w:val="32"/>
          <w:lang w:val="en-GB"/>
        </w:rPr>
        <w:t xml:space="preserve"> </w:t>
      </w:r>
    </w:p>
    <w:p w14:paraId="59C1F752" w14:textId="77777777" w:rsidR="003A7EA1" w:rsidRPr="00005A56" w:rsidRDefault="003A7EA1" w:rsidP="003A7EA1">
      <w:pPr>
        <w:pStyle w:val="Title"/>
        <w:rPr>
          <w:color w:val="EE0000"/>
          <w:sz w:val="36"/>
          <w:szCs w:val="36"/>
          <w:lang w:val="en-GB"/>
        </w:rPr>
      </w:pPr>
    </w:p>
    <w:p w14:paraId="0139F6E9" w14:textId="01B4EDCD"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Week I</w:t>
      </w:r>
      <w:r w:rsidR="00B57A43">
        <w:rPr>
          <w:rFonts w:eastAsiaTheme="majorEastAsia"/>
          <w:b/>
          <w:bCs/>
          <w:color w:val="FF0000"/>
          <w:spacing w:val="-10"/>
          <w:kern w:val="28"/>
          <w:sz w:val="72"/>
          <w:szCs w:val="72"/>
          <w:lang w:val="en-GB"/>
        </w:rPr>
        <w:t>V</w:t>
      </w:r>
      <w:r w:rsidRPr="003A7EA1">
        <w:rPr>
          <w:rFonts w:eastAsiaTheme="majorEastAsia"/>
          <w:b/>
          <w:bCs/>
          <w:color w:val="FF0000"/>
          <w:spacing w:val="-10"/>
          <w:kern w:val="28"/>
          <w:sz w:val="72"/>
          <w:szCs w:val="72"/>
          <w:lang w:val="en-GB"/>
        </w:rPr>
        <w:t xml:space="preserve"> </w:t>
      </w:r>
    </w:p>
    <w:p w14:paraId="27C1EE43" w14:textId="3D8CBFD2" w:rsidR="003A7EA1" w:rsidRPr="003A7EA1" w:rsidRDefault="00B57A43" w:rsidP="003A7EA1">
      <w:pPr>
        <w:jc w:val="center"/>
        <w:rPr>
          <w:rFonts w:eastAsiaTheme="majorEastAsia"/>
          <w:b/>
          <w:bCs/>
          <w:color w:val="1F497D" w:themeColor="text2"/>
          <w:spacing w:val="-10"/>
          <w:kern w:val="28"/>
          <w:sz w:val="72"/>
          <w:szCs w:val="72"/>
          <w:lang w:val="en-GB"/>
        </w:rPr>
      </w:pPr>
      <w:r>
        <w:rPr>
          <w:rFonts w:eastAsiaTheme="majorEastAsia"/>
          <w:b/>
          <w:bCs/>
          <w:color w:val="1F497D" w:themeColor="text2"/>
          <w:spacing w:val="-10"/>
          <w:kern w:val="28"/>
          <w:sz w:val="72"/>
          <w:szCs w:val="72"/>
          <w:lang w:val="en-GB"/>
        </w:rPr>
        <w:t>Food and Food S</w:t>
      </w:r>
      <w:r w:rsidR="001C03A5">
        <w:rPr>
          <w:rFonts w:eastAsiaTheme="majorEastAsia"/>
          <w:b/>
          <w:bCs/>
          <w:color w:val="1F497D" w:themeColor="text2"/>
          <w:spacing w:val="-10"/>
          <w:kern w:val="28"/>
          <w:sz w:val="72"/>
          <w:szCs w:val="72"/>
          <w:lang w:val="en-GB"/>
        </w:rPr>
        <w:t>ervice Equipment</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144A198D" w:rsidR="003A3229" w:rsidRPr="005F6C83" w:rsidRDefault="003C222A" w:rsidP="003A3229">
      <w:pPr>
        <w:pStyle w:val="Normalbold"/>
        <w:rPr>
          <w:color w:val="FF0000"/>
          <w:lang w:val="en-US"/>
        </w:rPr>
      </w:pPr>
      <w:r w:rsidRPr="005F6C83">
        <w:rPr>
          <w:color w:val="FF0000"/>
          <w:lang w:val="en-US"/>
        </w:rPr>
        <w:lastRenderedPageBreak/>
        <w:t xml:space="preserve">REVIEW QUESTIONS PART </w:t>
      </w:r>
      <w:r w:rsidR="00523A5F">
        <w:rPr>
          <w:color w:val="FF0000"/>
          <w:lang w:val="en-US"/>
        </w:rPr>
        <w:t>FOUR</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1A121D85" w14:textId="77777777" w:rsidR="00373E08" w:rsidRDefault="00373E08" w:rsidP="00373E08">
      <w:pPr>
        <w:ind w:left="567" w:firstLine="0"/>
        <w:rPr>
          <w:b/>
          <w:i/>
          <w:color w:val="000000" w:themeColor="text1"/>
          <w:lang w:val="en-GB"/>
        </w:rPr>
      </w:pPr>
    </w:p>
    <w:p w14:paraId="71C0B23A" w14:textId="77777777" w:rsidR="00523A5F" w:rsidRPr="00523A5F" w:rsidRDefault="00523A5F" w:rsidP="00523A5F">
      <w:pPr>
        <w:pStyle w:val="Questions"/>
        <w:numPr>
          <w:ilvl w:val="0"/>
          <w:numId w:val="0"/>
        </w:numPr>
        <w:ind w:left="1287"/>
        <w:rPr>
          <w:b/>
          <w:bCs w:val="0"/>
          <w:lang w:val="en-GB"/>
        </w:rPr>
      </w:pPr>
      <w:r w:rsidRPr="00523A5F">
        <w:rPr>
          <w:b/>
          <w:bCs w:val="0"/>
          <w:lang w:val="en-GB"/>
        </w:rPr>
        <w:t>1. Which of the following is a key principle of safe food handling on a ship?</w:t>
      </w:r>
    </w:p>
    <w:p w14:paraId="08825D99" w14:textId="77777777" w:rsidR="00523A5F" w:rsidRPr="00523A5F" w:rsidRDefault="00523A5F" w:rsidP="00523A5F">
      <w:pPr>
        <w:pStyle w:val="Questions"/>
        <w:numPr>
          <w:ilvl w:val="0"/>
          <w:numId w:val="0"/>
        </w:numPr>
        <w:ind w:left="1287"/>
        <w:rPr>
          <w:b/>
          <w:bCs w:val="0"/>
          <w:lang w:val="en-GB"/>
        </w:rPr>
      </w:pPr>
      <w:r w:rsidRPr="00523A5F">
        <w:rPr>
          <w:b/>
          <w:bCs w:val="0"/>
          <w:lang w:val="en-GB"/>
        </w:rPr>
        <w:t>A. Preparing all meals at room temperature</w:t>
      </w:r>
    </w:p>
    <w:p w14:paraId="0C4D7A3F" w14:textId="77777777" w:rsidR="00523A5F" w:rsidRPr="00523A5F" w:rsidRDefault="00523A5F" w:rsidP="00523A5F">
      <w:pPr>
        <w:pStyle w:val="Questions"/>
        <w:numPr>
          <w:ilvl w:val="0"/>
          <w:numId w:val="0"/>
        </w:numPr>
        <w:ind w:left="1287"/>
        <w:rPr>
          <w:b/>
          <w:bCs w:val="0"/>
          <w:lang w:val="en-GB"/>
        </w:rPr>
      </w:pPr>
      <w:r w:rsidRPr="00523A5F">
        <w:rPr>
          <w:b/>
          <w:bCs w:val="0"/>
          <w:lang w:val="en-GB"/>
        </w:rPr>
        <w:t>B. Using the same cutting board for meat and vegetables</w:t>
      </w:r>
    </w:p>
    <w:p w14:paraId="13577731" w14:textId="77777777" w:rsidR="00523A5F" w:rsidRPr="00523A5F" w:rsidRDefault="00523A5F" w:rsidP="00523A5F">
      <w:pPr>
        <w:pStyle w:val="Questions"/>
        <w:numPr>
          <w:ilvl w:val="0"/>
          <w:numId w:val="0"/>
        </w:numPr>
        <w:ind w:left="1287"/>
        <w:rPr>
          <w:b/>
          <w:bCs w:val="0"/>
          <w:lang w:val="en-GB"/>
        </w:rPr>
      </w:pPr>
      <w:r w:rsidRPr="00523A5F">
        <w:rPr>
          <w:b/>
          <w:bCs w:val="0"/>
          <w:lang w:val="en-GB"/>
        </w:rPr>
        <w:t>C. Washing hands thoroughly before handling food</w:t>
      </w:r>
    </w:p>
    <w:p w14:paraId="1D843E09" w14:textId="77777777" w:rsidR="00523A5F" w:rsidRPr="00523A5F" w:rsidRDefault="00523A5F" w:rsidP="00523A5F">
      <w:pPr>
        <w:pStyle w:val="Questions"/>
        <w:numPr>
          <w:ilvl w:val="0"/>
          <w:numId w:val="0"/>
        </w:numPr>
        <w:ind w:left="1287"/>
        <w:rPr>
          <w:b/>
          <w:bCs w:val="0"/>
          <w:lang w:val="en-GB"/>
        </w:rPr>
      </w:pPr>
      <w:r w:rsidRPr="00523A5F">
        <w:rPr>
          <w:b/>
          <w:bCs w:val="0"/>
          <w:lang w:val="en-GB"/>
        </w:rPr>
        <w:t>D. Allowing cooked food to cool slowly at ambient temperature</w:t>
      </w:r>
    </w:p>
    <w:p w14:paraId="754CB1B0" w14:textId="77777777" w:rsidR="00523A5F" w:rsidRPr="00523A5F" w:rsidRDefault="00523A5F" w:rsidP="00523A5F">
      <w:pPr>
        <w:rPr>
          <w:rFonts w:eastAsia="Times New Roman"/>
          <w:b/>
          <w:bCs/>
        </w:rPr>
      </w:pPr>
    </w:p>
    <w:p w14:paraId="1A49A5A6" w14:textId="52DF7E8C" w:rsidR="00523A5F" w:rsidRPr="00523A5F" w:rsidRDefault="00523A5F" w:rsidP="00523A5F">
      <w:pPr>
        <w:pStyle w:val="Questions"/>
        <w:numPr>
          <w:ilvl w:val="0"/>
          <w:numId w:val="0"/>
        </w:numPr>
        <w:ind w:left="1287"/>
        <w:rPr>
          <w:rFonts w:eastAsia="Times New Roman"/>
          <w:b/>
        </w:rPr>
      </w:pPr>
      <w:r w:rsidRPr="00523A5F">
        <w:rPr>
          <w:rFonts w:eastAsia="Times New Roman"/>
          <w:b/>
        </w:rPr>
        <w:t>Correct Answer: C Washing hands thoroughly before handling food</w:t>
      </w:r>
    </w:p>
    <w:p w14:paraId="16649CC3" w14:textId="77777777" w:rsidR="00523A5F" w:rsidRPr="00523A5F" w:rsidRDefault="00523A5F" w:rsidP="00523A5F">
      <w:pPr>
        <w:ind w:left="567" w:firstLine="0"/>
        <w:rPr>
          <w:b/>
          <w:i/>
          <w:color w:val="000000" w:themeColor="text1"/>
          <w:lang w:val="en-GB"/>
        </w:rPr>
      </w:pPr>
    </w:p>
    <w:p w14:paraId="2CDE94F2" w14:textId="77777777" w:rsidR="00523A5F" w:rsidRPr="00523A5F" w:rsidRDefault="00523A5F" w:rsidP="00523A5F">
      <w:pPr>
        <w:pStyle w:val="Questions"/>
        <w:numPr>
          <w:ilvl w:val="0"/>
          <w:numId w:val="0"/>
        </w:numPr>
        <w:ind w:left="1287"/>
        <w:rPr>
          <w:b/>
          <w:bCs w:val="0"/>
          <w:lang w:val="en-GB"/>
        </w:rPr>
      </w:pPr>
      <w:r w:rsidRPr="00523A5F">
        <w:rPr>
          <w:b/>
          <w:bCs w:val="0"/>
          <w:lang w:val="en-GB"/>
        </w:rPr>
        <w:t>2. What is the ideal temperature range for storing refrigerated food onboard a ship?</w:t>
      </w:r>
    </w:p>
    <w:p w14:paraId="7204D2EA" w14:textId="77777777" w:rsidR="00523A5F" w:rsidRPr="00523A5F" w:rsidRDefault="00523A5F" w:rsidP="00523A5F">
      <w:pPr>
        <w:pStyle w:val="Questions"/>
        <w:numPr>
          <w:ilvl w:val="0"/>
          <w:numId w:val="0"/>
        </w:numPr>
        <w:ind w:left="1287"/>
        <w:rPr>
          <w:b/>
          <w:bCs w:val="0"/>
          <w:lang w:val="en-GB"/>
        </w:rPr>
      </w:pPr>
      <w:r w:rsidRPr="00523A5F">
        <w:rPr>
          <w:b/>
          <w:bCs w:val="0"/>
          <w:lang w:val="en-GB"/>
        </w:rPr>
        <w:t>A. 0°C to 2°C</w:t>
      </w:r>
    </w:p>
    <w:p w14:paraId="3E1C5464" w14:textId="77777777" w:rsidR="00523A5F" w:rsidRPr="00523A5F" w:rsidRDefault="00523A5F" w:rsidP="00523A5F">
      <w:pPr>
        <w:pStyle w:val="Questions"/>
        <w:numPr>
          <w:ilvl w:val="0"/>
          <w:numId w:val="0"/>
        </w:numPr>
        <w:ind w:left="1287"/>
        <w:rPr>
          <w:b/>
          <w:bCs w:val="0"/>
          <w:lang w:val="en-GB"/>
        </w:rPr>
      </w:pPr>
      <w:r w:rsidRPr="00523A5F">
        <w:rPr>
          <w:b/>
          <w:bCs w:val="0"/>
          <w:lang w:val="en-GB"/>
        </w:rPr>
        <w:t>B. 1°C to 5°C</w:t>
      </w:r>
    </w:p>
    <w:p w14:paraId="5FDE640E" w14:textId="77777777" w:rsidR="00523A5F" w:rsidRPr="00523A5F" w:rsidRDefault="00523A5F" w:rsidP="00523A5F">
      <w:pPr>
        <w:pStyle w:val="Questions"/>
        <w:numPr>
          <w:ilvl w:val="0"/>
          <w:numId w:val="0"/>
        </w:numPr>
        <w:ind w:left="1287"/>
        <w:rPr>
          <w:b/>
          <w:bCs w:val="0"/>
          <w:lang w:val="en-GB"/>
        </w:rPr>
      </w:pPr>
      <w:r w:rsidRPr="00523A5F">
        <w:rPr>
          <w:b/>
          <w:bCs w:val="0"/>
          <w:lang w:val="en-GB"/>
        </w:rPr>
        <w:t>C. 6°C to 10°C</w:t>
      </w:r>
    </w:p>
    <w:p w14:paraId="71B16438" w14:textId="77777777" w:rsidR="00523A5F" w:rsidRPr="00523A5F" w:rsidRDefault="00523A5F" w:rsidP="00523A5F">
      <w:pPr>
        <w:pStyle w:val="Questions"/>
        <w:numPr>
          <w:ilvl w:val="0"/>
          <w:numId w:val="0"/>
        </w:numPr>
        <w:ind w:left="1287"/>
        <w:rPr>
          <w:b/>
          <w:bCs w:val="0"/>
          <w:lang w:val="en-GB"/>
        </w:rPr>
      </w:pPr>
      <w:r w:rsidRPr="00523A5F">
        <w:rPr>
          <w:b/>
          <w:bCs w:val="0"/>
          <w:lang w:val="en-GB"/>
        </w:rPr>
        <w:t>D. Below -5°C</w:t>
      </w:r>
    </w:p>
    <w:p w14:paraId="3D5EB134" w14:textId="77777777" w:rsidR="00523A5F" w:rsidRPr="00523A5F" w:rsidRDefault="00523A5F" w:rsidP="00523A5F">
      <w:pPr>
        <w:rPr>
          <w:rFonts w:eastAsia="Times New Roman"/>
          <w:b/>
          <w:bCs/>
        </w:rPr>
      </w:pPr>
    </w:p>
    <w:p w14:paraId="40FF24C3" w14:textId="77777777" w:rsidR="00523A5F" w:rsidRPr="00523A5F" w:rsidRDefault="00523A5F" w:rsidP="00523A5F">
      <w:pPr>
        <w:pStyle w:val="Questions"/>
        <w:numPr>
          <w:ilvl w:val="0"/>
          <w:numId w:val="0"/>
        </w:numPr>
        <w:ind w:left="1287"/>
        <w:rPr>
          <w:b/>
          <w:bCs w:val="0"/>
          <w:lang w:val="en-GB"/>
        </w:rPr>
      </w:pPr>
      <w:r w:rsidRPr="00523A5F">
        <w:rPr>
          <w:rFonts w:ascii="Segoe UI Emoji" w:eastAsia="Times New Roman" w:hAnsi="Segoe UI Emoji" w:cs="Segoe UI Emoji"/>
          <w:b/>
        </w:rPr>
        <w:t>✅</w:t>
      </w:r>
      <w:r w:rsidRPr="00523A5F">
        <w:rPr>
          <w:rFonts w:eastAsia="Times New Roman"/>
          <w:b/>
        </w:rPr>
        <w:t xml:space="preserve"> Correct Answer: B</w:t>
      </w:r>
      <w:r>
        <w:rPr>
          <w:rFonts w:eastAsia="Times New Roman"/>
          <w:b/>
          <w:bCs w:val="0"/>
        </w:rPr>
        <w:t xml:space="preserve"> </w:t>
      </w:r>
      <w:r w:rsidRPr="00523A5F">
        <w:rPr>
          <w:b/>
          <w:bCs w:val="0"/>
          <w:lang w:val="en-GB"/>
        </w:rPr>
        <w:t>1°C to 5°C</w:t>
      </w:r>
    </w:p>
    <w:p w14:paraId="74C0F147" w14:textId="17321E84" w:rsidR="00523A5F" w:rsidRPr="00523A5F" w:rsidRDefault="00523A5F" w:rsidP="00523A5F">
      <w:pPr>
        <w:rPr>
          <w:rFonts w:eastAsia="Times New Roman"/>
          <w:b/>
          <w:bCs/>
          <w:lang w:val="en-GB"/>
        </w:rPr>
      </w:pPr>
    </w:p>
    <w:p w14:paraId="28F52562" w14:textId="77777777" w:rsidR="00523A5F" w:rsidRPr="00523A5F" w:rsidRDefault="00523A5F" w:rsidP="00523A5F">
      <w:pPr>
        <w:rPr>
          <w:rFonts w:eastAsia="Times New Roman"/>
          <w:b/>
          <w:bCs/>
        </w:rPr>
      </w:pPr>
    </w:p>
    <w:p w14:paraId="5FA7EC5A" w14:textId="77777777" w:rsidR="00523A5F" w:rsidRPr="00523A5F" w:rsidRDefault="00523A5F" w:rsidP="00523A5F">
      <w:pPr>
        <w:pStyle w:val="Questions"/>
        <w:numPr>
          <w:ilvl w:val="0"/>
          <w:numId w:val="0"/>
        </w:numPr>
        <w:ind w:left="1287"/>
        <w:rPr>
          <w:b/>
          <w:bCs w:val="0"/>
          <w:lang w:val="en-GB"/>
        </w:rPr>
      </w:pPr>
      <w:r w:rsidRPr="00523A5F">
        <w:rPr>
          <w:b/>
          <w:bCs w:val="0"/>
          <w:lang w:val="en-GB"/>
        </w:rPr>
        <w:t>3. Why is it important to separate raw and cooked food during storage?</w:t>
      </w:r>
    </w:p>
    <w:p w14:paraId="48232B09" w14:textId="77777777" w:rsidR="00523A5F" w:rsidRPr="00523A5F" w:rsidRDefault="00523A5F" w:rsidP="00523A5F">
      <w:pPr>
        <w:pStyle w:val="Questions"/>
        <w:numPr>
          <w:ilvl w:val="0"/>
          <w:numId w:val="0"/>
        </w:numPr>
        <w:ind w:left="1287"/>
        <w:rPr>
          <w:b/>
          <w:bCs w:val="0"/>
          <w:lang w:val="en-GB"/>
        </w:rPr>
      </w:pPr>
      <w:r w:rsidRPr="00523A5F">
        <w:rPr>
          <w:b/>
          <w:bCs w:val="0"/>
          <w:lang w:val="en-GB"/>
        </w:rPr>
        <w:t>A. To make inventory easier</w:t>
      </w:r>
    </w:p>
    <w:p w14:paraId="0836D928" w14:textId="77777777" w:rsidR="00523A5F" w:rsidRPr="00523A5F" w:rsidRDefault="00523A5F" w:rsidP="00523A5F">
      <w:pPr>
        <w:pStyle w:val="Questions"/>
        <w:numPr>
          <w:ilvl w:val="0"/>
          <w:numId w:val="0"/>
        </w:numPr>
        <w:ind w:left="1287"/>
        <w:rPr>
          <w:b/>
          <w:bCs w:val="0"/>
          <w:lang w:val="en-GB"/>
        </w:rPr>
      </w:pPr>
      <w:r w:rsidRPr="00523A5F">
        <w:rPr>
          <w:b/>
          <w:bCs w:val="0"/>
          <w:lang w:val="en-GB"/>
        </w:rPr>
        <w:t xml:space="preserve">B. To prevent </w:t>
      </w:r>
      <w:proofErr w:type="spellStart"/>
      <w:r w:rsidRPr="00523A5F">
        <w:rPr>
          <w:b/>
          <w:bCs w:val="0"/>
          <w:lang w:val="en-GB"/>
        </w:rPr>
        <w:t>flavor</w:t>
      </w:r>
      <w:proofErr w:type="spellEnd"/>
      <w:r w:rsidRPr="00523A5F">
        <w:rPr>
          <w:b/>
          <w:bCs w:val="0"/>
          <w:lang w:val="en-GB"/>
        </w:rPr>
        <w:t xml:space="preserve"> mixing</w:t>
      </w:r>
    </w:p>
    <w:p w14:paraId="3B3581B0" w14:textId="77777777" w:rsidR="00523A5F" w:rsidRPr="00523A5F" w:rsidRDefault="00523A5F" w:rsidP="00523A5F">
      <w:pPr>
        <w:pStyle w:val="Questions"/>
        <w:numPr>
          <w:ilvl w:val="0"/>
          <w:numId w:val="0"/>
        </w:numPr>
        <w:ind w:left="1287"/>
        <w:rPr>
          <w:b/>
          <w:bCs w:val="0"/>
          <w:lang w:val="en-GB"/>
        </w:rPr>
      </w:pPr>
      <w:r w:rsidRPr="00523A5F">
        <w:rPr>
          <w:b/>
          <w:bCs w:val="0"/>
          <w:lang w:val="en-GB"/>
        </w:rPr>
        <w:t>C. To prevent cross-contamination</w:t>
      </w:r>
    </w:p>
    <w:p w14:paraId="0EBD1295" w14:textId="77777777" w:rsidR="00523A5F" w:rsidRPr="00523A5F" w:rsidRDefault="00523A5F" w:rsidP="00523A5F">
      <w:pPr>
        <w:pStyle w:val="Questions"/>
        <w:numPr>
          <w:ilvl w:val="0"/>
          <w:numId w:val="0"/>
        </w:numPr>
        <w:ind w:left="1287"/>
        <w:rPr>
          <w:b/>
          <w:bCs w:val="0"/>
          <w:lang w:val="en-GB"/>
        </w:rPr>
      </w:pPr>
      <w:r w:rsidRPr="00523A5F">
        <w:rPr>
          <w:b/>
          <w:bCs w:val="0"/>
          <w:lang w:val="en-GB"/>
        </w:rPr>
        <w:t>D. To save space</w:t>
      </w:r>
    </w:p>
    <w:p w14:paraId="067EA936" w14:textId="77777777" w:rsidR="00523A5F" w:rsidRPr="00523A5F" w:rsidRDefault="00523A5F" w:rsidP="00523A5F">
      <w:pPr>
        <w:pStyle w:val="Questions"/>
        <w:numPr>
          <w:ilvl w:val="0"/>
          <w:numId w:val="0"/>
        </w:numPr>
        <w:ind w:left="1287"/>
        <w:rPr>
          <w:b/>
          <w:bCs w:val="0"/>
          <w:lang w:val="en-GB"/>
        </w:rPr>
      </w:pPr>
    </w:p>
    <w:p w14:paraId="442E303E" w14:textId="35771275"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C To prevent cross-contamination</w:t>
      </w:r>
    </w:p>
    <w:p w14:paraId="3AFD9A22" w14:textId="77777777" w:rsidR="00523A5F" w:rsidRPr="00523A5F" w:rsidRDefault="00523A5F" w:rsidP="00523A5F">
      <w:pPr>
        <w:rPr>
          <w:rFonts w:eastAsia="Times New Roman"/>
          <w:b/>
          <w:bCs/>
        </w:rPr>
      </w:pPr>
    </w:p>
    <w:p w14:paraId="2E0EDB80" w14:textId="77777777" w:rsidR="00523A5F" w:rsidRPr="00523A5F" w:rsidRDefault="00523A5F" w:rsidP="00523A5F">
      <w:pPr>
        <w:pStyle w:val="Questions"/>
        <w:numPr>
          <w:ilvl w:val="0"/>
          <w:numId w:val="0"/>
        </w:numPr>
        <w:ind w:left="1287"/>
        <w:rPr>
          <w:b/>
          <w:bCs w:val="0"/>
          <w:lang w:val="en-GB"/>
        </w:rPr>
      </w:pPr>
      <w:r w:rsidRPr="00523A5F">
        <w:rPr>
          <w:b/>
          <w:bCs w:val="0"/>
          <w:lang w:val="en-GB"/>
        </w:rPr>
        <w:t>4. What is the primary reason for using color-coded cutting boards in a galley?</w:t>
      </w:r>
    </w:p>
    <w:p w14:paraId="0B078C7A" w14:textId="77777777" w:rsidR="00523A5F" w:rsidRPr="00523A5F" w:rsidRDefault="00523A5F" w:rsidP="00523A5F">
      <w:pPr>
        <w:pStyle w:val="Questions"/>
        <w:numPr>
          <w:ilvl w:val="0"/>
          <w:numId w:val="0"/>
        </w:numPr>
        <w:ind w:left="1287"/>
        <w:rPr>
          <w:b/>
          <w:bCs w:val="0"/>
          <w:lang w:val="en-GB"/>
        </w:rPr>
      </w:pPr>
      <w:r w:rsidRPr="00523A5F">
        <w:rPr>
          <w:b/>
          <w:bCs w:val="0"/>
          <w:lang w:val="en-GB"/>
        </w:rPr>
        <w:t>A. Aesthetic purposes</w:t>
      </w:r>
    </w:p>
    <w:p w14:paraId="3BA4E908" w14:textId="77777777" w:rsidR="00523A5F" w:rsidRPr="00523A5F" w:rsidRDefault="00523A5F" w:rsidP="00523A5F">
      <w:pPr>
        <w:pStyle w:val="Questions"/>
        <w:numPr>
          <w:ilvl w:val="0"/>
          <w:numId w:val="0"/>
        </w:numPr>
        <w:ind w:left="1287"/>
        <w:rPr>
          <w:b/>
          <w:bCs w:val="0"/>
          <w:lang w:val="en-GB"/>
        </w:rPr>
      </w:pPr>
      <w:r w:rsidRPr="00523A5F">
        <w:rPr>
          <w:b/>
          <w:bCs w:val="0"/>
          <w:lang w:val="en-GB"/>
        </w:rPr>
        <w:t>B. Easier to locate equipment</w:t>
      </w:r>
    </w:p>
    <w:p w14:paraId="408CA109" w14:textId="77777777" w:rsidR="00523A5F" w:rsidRPr="00523A5F" w:rsidRDefault="00523A5F" w:rsidP="00523A5F">
      <w:pPr>
        <w:pStyle w:val="Questions"/>
        <w:numPr>
          <w:ilvl w:val="0"/>
          <w:numId w:val="0"/>
        </w:numPr>
        <w:ind w:left="1287"/>
        <w:rPr>
          <w:b/>
          <w:bCs w:val="0"/>
          <w:lang w:val="en-GB"/>
        </w:rPr>
      </w:pPr>
      <w:r w:rsidRPr="00523A5F">
        <w:rPr>
          <w:b/>
          <w:bCs w:val="0"/>
          <w:lang w:val="en-GB"/>
        </w:rPr>
        <w:t>C. Prevent cross-contamination between food types</w:t>
      </w:r>
    </w:p>
    <w:p w14:paraId="6E0ABAE5" w14:textId="77777777" w:rsidR="00523A5F" w:rsidRPr="00523A5F" w:rsidRDefault="00523A5F" w:rsidP="00523A5F">
      <w:pPr>
        <w:pStyle w:val="Questions"/>
        <w:numPr>
          <w:ilvl w:val="0"/>
          <w:numId w:val="0"/>
        </w:numPr>
        <w:ind w:left="1287"/>
        <w:rPr>
          <w:b/>
          <w:bCs w:val="0"/>
          <w:lang w:val="en-GB"/>
        </w:rPr>
      </w:pPr>
      <w:r w:rsidRPr="00523A5F">
        <w:rPr>
          <w:b/>
          <w:bCs w:val="0"/>
          <w:lang w:val="en-GB"/>
        </w:rPr>
        <w:t>D. To comply with fashion trends</w:t>
      </w:r>
    </w:p>
    <w:p w14:paraId="2CB0E139" w14:textId="77777777" w:rsidR="00523A5F" w:rsidRPr="00523A5F" w:rsidRDefault="00523A5F" w:rsidP="00523A5F">
      <w:pPr>
        <w:pStyle w:val="Questions"/>
        <w:numPr>
          <w:ilvl w:val="0"/>
          <w:numId w:val="0"/>
        </w:numPr>
        <w:ind w:left="1287"/>
        <w:rPr>
          <w:b/>
          <w:bCs w:val="0"/>
          <w:lang w:val="en-GB"/>
        </w:rPr>
      </w:pPr>
    </w:p>
    <w:p w14:paraId="18BD0F44" w14:textId="251D4B75"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C Prevent cross-contamination between food types</w:t>
      </w:r>
    </w:p>
    <w:p w14:paraId="27FF6917" w14:textId="77777777" w:rsidR="00523A5F" w:rsidRPr="00523A5F" w:rsidRDefault="00523A5F" w:rsidP="00523A5F">
      <w:pPr>
        <w:pStyle w:val="Questions"/>
        <w:numPr>
          <w:ilvl w:val="0"/>
          <w:numId w:val="0"/>
        </w:numPr>
        <w:ind w:left="1287"/>
        <w:rPr>
          <w:b/>
          <w:bCs w:val="0"/>
          <w:lang w:val="en-GB"/>
        </w:rPr>
      </w:pPr>
    </w:p>
    <w:p w14:paraId="0C6F527A" w14:textId="77777777" w:rsidR="00523A5F" w:rsidRPr="00523A5F" w:rsidRDefault="00523A5F" w:rsidP="00523A5F">
      <w:pPr>
        <w:pStyle w:val="Questions"/>
        <w:numPr>
          <w:ilvl w:val="0"/>
          <w:numId w:val="0"/>
        </w:numPr>
        <w:ind w:left="1287"/>
        <w:rPr>
          <w:b/>
          <w:bCs w:val="0"/>
          <w:lang w:val="en-GB"/>
        </w:rPr>
      </w:pPr>
      <w:r w:rsidRPr="00523A5F">
        <w:rPr>
          <w:b/>
          <w:bCs w:val="0"/>
          <w:lang w:val="en-GB"/>
        </w:rPr>
        <w:t>5. Which of the following is a requirement for cleaning food service equipment?</w:t>
      </w:r>
    </w:p>
    <w:p w14:paraId="25BBD1DD" w14:textId="77777777" w:rsidR="00523A5F" w:rsidRPr="00523A5F" w:rsidRDefault="00523A5F" w:rsidP="00523A5F">
      <w:pPr>
        <w:pStyle w:val="Questions"/>
        <w:numPr>
          <w:ilvl w:val="0"/>
          <w:numId w:val="0"/>
        </w:numPr>
        <w:ind w:left="1287"/>
        <w:rPr>
          <w:b/>
          <w:bCs w:val="0"/>
          <w:lang w:val="en-GB"/>
        </w:rPr>
      </w:pPr>
      <w:r w:rsidRPr="00523A5F">
        <w:rPr>
          <w:b/>
          <w:bCs w:val="0"/>
          <w:lang w:val="en-GB"/>
        </w:rPr>
        <w:t>A. Rinsing only with cold water</w:t>
      </w:r>
    </w:p>
    <w:p w14:paraId="316EBFF6" w14:textId="77777777" w:rsidR="00523A5F" w:rsidRPr="00523A5F" w:rsidRDefault="00523A5F" w:rsidP="00523A5F">
      <w:pPr>
        <w:pStyle w:val="Questions"/>
        <w:numPr>
          <w:ilvl w:val="0"/>
          <w:numId w:val="0"/>
        </w:numPr>
        <w:ind w:left="1287"/>
        <w:rPr>
          <w:b/>
          <w:bCs w:val="0"/>
          <w:lang w:val="en-GB"/>
        </w:rPr>
      </w:pPr>
      <w:r w:rsidRPr="00523A5F">
        <w:rPr>
          <w:b/>
          <w:bCs w:val="0"/>
          <w:lang w:val="en-GB"/>
        </w:rPr>
        <w:t>B. Cleaning weekly</w:t>
      </w:r>
    </w:p>
    <w:p w14:paraId="00C70E72" w14:textId="2A7E6324" w:rsidR="00523A5F" w:rsidRPr="00523A5F" w:rsidRDefault="00523A5F" w:rsidP="00523A5F">
      <w:pPr>
        <w:pStyle w:val="Questions"/>
        <w:numPr>
          <w:ilvl w:val="0"/>
          <w:numId w:val="0"/>
        </w:numPr>
        <w:ind w:left="1287"/>
        <w:rPr>
          <w:b/>
          <w:bCs w:val="0"/>
          <w:lang w:val="en-GB"/>
        </w:rPr>
      </w:pPr>
      <w:r w:rsidRPr="00523A5F">
        <w:rPr>
          <w:b/>
          <w:bCs w:val="0"/>
          <w:lang w:val="en-GB"/>
        </w:rPr>
        <w:t xml:space="preserve">C. Leaving residue for </w:t>
      </w:r>
      <w:proofErr w:type="spellStart"/>
      <w:r w:rsidRPr="00523A5F">
        <w:rPr>
          <w:b/>
          <w:bCs w:val="0"/>
          <w:lang w:val="en-GB"/>
        </w:rPr>
        <w:t>flavor</w:t>
      </w:r>
      <w:proofErr w:type="spellEnd"/>
      <w:r w:rsidRPr="00523A5F">
        <w:rPr>
          <w:b/>
          <w:bCs w:val="0"/>
          <w:lang w:val="en-GB"/>
        </w:rPr>
        <w:t xml:space="preserve"> development</w:t>
      </w:r>
    </w:p>
    <w:p w14:paraId="6F81E93A" w14:textId="19073A99" w:rsidR="00523A5F" w:rsidRPr="00523A5F" w:rsidRDefault="00523A5F" w:rsidP="00523A5F">
      <w:pPr>
        <w:pStyle w:val="Questions"/>
        <w:numPr>
          <w:ilvl w:val="0"/>
          <w:numId w:val="0"/>
        </w:numPr>
        <w:ind w:left="1287"/>
        <w:rPr>
          <w:b/>
          <w:bCs w:val="0"/>
          <w:lang w:val="en-GB"/>
        </w:rPr>
      </w:pPr>
      <w:r w:rsidRPr="00523A5F">
        <w:rPr>
          <w:b/>
          <w:bCs w:val="0"/>
          <w:lang w:val="en-GB"/>
        </w:rPr>
        <w:t>D. Using appropriate sanitizers and detergents</w:t>
      </w:r>
    </w:p>
    <w:p w14:paraId="65DD50A7" w14:textId="77777777" w:rsidR="00523A5F" w:rsidRPr="00523A5F" w:rsidRDefault="00523A5F" w:rsidP="00523A5F">
      <w:pPr>
        <w:pStyle w:val="Questions"/>
        <w:numPr>
          <w:ilvl w:val="0"/>
          <w:numId w:val="0"/>
        </w:numPr>
        <w:ind w:left="1287"/>
        <w:rPr>
          <w:b/>
          <w:bCs w:val="0"/>
          <w:lang w:val="en-GB"/>
        </w:rPr>
      </w:pPr>
    </w:p>
    <w:p w14:paraId="766C0256" w14:textId="1E6B454C"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D Using appropriate sanitizers and detergents</w:t>
      </w:r>
    </w:p>
    <w:p w14:paraId="28A29E1F" w14:textId="77777777" w:rsidR="00523A5F" w:rsidRPr="00523A5F" w:rsidRDefault="00523A5F" w:rsidP="00523A5F">
      <w:pPr>
        <w:rPr>
          <w:rFonts w:eastAsia="Times New Roman"/>
          <w:b/>
          <w:bCs/>
        </w:rPr>
      </w:pPr>
    </w:p>
    <w:p w14:paraId="0198CEED" w14:textId="77777777" w:rsidR="00523A5F" w:rsidRPr="00523A5F" w:rsidRDefault="00523A5F" w:rsidP="00523A5F">
      <w:pPr>
        <w:pStyle w:val="Questions"/>
        <w:numPr>
          <w:ilvl w:val="0"/>
          <w:numId w:val="0"/>
        </w:numPr>
        <w:ind w:left="1287"/>
        <w:rPr>
          <w:b/>
          <w:bCs w:val="0"/>
          <w:lang w:val="en-GB"/>
        </w:rPr>
      </w:pPr>
      <w:r w:rsidRPr="00523A5F">
        <w:rPr>
          <w:b/>
          <w:bCs w:val="0"/>
          <w:lang w:val="en-GB"/>
        </w:rPr>
        <w:t>6. Which of the following best maintains proper galley sanitation?</w:t>
      </w:r>
    </w:p>
    <w:p w14:paraId="3FE9D8D5" w14:textId="04DDC553" w:rsidR="00523A5F" w:rsidRPr="00523A5F" w:rsidRDefault="00523A5F" w:rsidP="00523A5F">
      <w:pPr>
        <w:pStyle w:val="Questions"/>
        <w:numPr>
          <w:ilvl w:val="0"/>
          <w:numId w:val="0"/>
        </w:numPr>
        <w:ind w:left="1287"/>
        <w:rPr>
          <w:b/>
          <w:bCs w:val="0"/>
          <w:lang w:val="en-GB"/>
        </w:rPr>
      </w:pPr>
      <w:r w:rsidRPr="00523A5F">
        <w:rPr>
          <w:b/>
          <w:bCs w:val="0"/>
          <w:lang w:val="en-GB"/>
        </w:rPr>
        <w:t>A. Keeping work surfaces clean and sanitized</w:t>
      </w:r>
    </w:p>
    <w:p w14:paraId="670030A7" w14:textId="77777777" w:rsidR="00523A5F" w:rsidRPr="00523A5F" w:rsidRDefault="00523A5F" w:rsidP="00523A5F">
      <w:pPr>
        <w:pStyle w:val="Questions"/>
        <w:numPr>
          <w:ilvl w:val="0"/>
          <w:numId w:val="0"/>
        </w:numPr>
        <w:ind w:left="1287"/>
        <w:rPr>
          <w:b/>
          <w:bCs w:val="0"/>
          <w:lang w:val="en-GB"/>
        </w:rPr>
      </w:pPr>
      <w:r w:rsidRPr="00523A5F">
        <w:rPr>
          <w:b/>
          <w:bCs w:val="0"/>
          <w:lang w:val="en-GB"/>
        </w:rPr>
        <w:lastRenderedPageBreak/>
        <w:t>B. Using uncovered trash bins for easy access</w:t>
      </w:r>
    </w:p>
    <w:p w14:paraId="61073F06" w14:textId="77777777" w:rsidR="00523A5F" w:rsidRPr="00523A5F" w:rsidRDefault="00523A5F" w:rsidP="00523A5F">
      <w:pPr>
        <w:pStyle w:val="Questions"/>
        <w:numPr>
          <w:ilvl w:val="0"/>
          <w:numId w:val="0"/>
        </w:numPr>
        <w:ind w:left="1287"/>
        <w:rPr>
          <w:b/>
          <w:bCs w:val="0"/>
          <w:lang w:val="en-GB"/>
        </w:rPr>
      </w:pPr>
      <w:r w:rsidRPr="00523A5F">
        <w:rPr>
          <w:b/>
          <w:bCs w:val="0"/>
          <w:lang w:val="en-GB"/>
        </w:rPr>
        <w:t>C. Regularly mopping floors with seawater</w:t>
      </w:r>
    </w:p>
    <w:p w14:paraId="6A5395EA" w14:textId="77777777" w:rsidR="00523A5F" w:rsidRPr="00523A5F" w:rsidRDefault="00523A5F" w:rsidP="00523A5F">
      <w:pPr>
        <w:pStyle w:val="Questions"/>
        <w:numPr>
          <w:ilvl w:val="0"/>
          <w:numId w:val="0"/>
        </w:numPr>
        <w:ind w:left="1287"/>
        <w:rPr>
          <w:b/>
          <w:bCs w:val="0"/>
          <w:lang w:val="en-GB"/>
        </w:rPr>
      </w:pPr>
      <w:r w:rsidRPr="00523A5F">
        <w:rPr>
          <w:b/>
          <w:bCs w:val="0"/>
          <w:lang w:val="en-GB"/>
        </w:rPr>
        <w:t>D. Storing mops and cleaning tools in the food pantry</w:t>
      </w:r>
    </w:p>
    <w:p w14:paraId="23AB130B" w14:textId="77777777" w:rsidR="00523A5F" w:rsidRPr="00523A5F" w:rsidRDefault="00523A5F" w:rsidP="00523A5F">
      <w:pPr>
        <w:pStyle w:val="Questions"/>
        <w:numPr>
          <w:ilvl w:val="0"/>
          <w:numId w:val="0"/>
        </w:numPr>
        <w:ind w:left="1287"/>
        <w:rPr>
          <w:b/>
          <w:bCs w:val="0"/>
          <w:lang w:val="en-GB"/>
        </w:rPr>
      </w:pPr>
    </w:p>
    <w:p w14:paraId="75064916" w14:textId="0906BB10"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A Keeping work surfaces clean and sanitized</w:t>
      </w:r>
    </w:p>
    <w:p w14:paraId="0D2EC4C3" w14:textId="77777777" w:rsidR="00523A5F" w:rsidRPr="00523A5F" w:rsidRDefault="00523A5F" w:rsidP="00523A5F">
      <w:pPr>
        <w:pStyle w:val="Questions"/>
        <w:numPr>
          <w:ilvl w:val="0"/>
          <w:numId w:val="0"/>
        </w:numPr>
        <w:ind w:left="1287"/>
        <w:rPr>
          <w:b/>
          <w:bCs w:val="0"/>
          <w:lang w:val="en-GB"/>
        </w:rPr>
      </w:pPr>
    </w:p>
    <w:p w14:paraId="563F1261" w14:textId="77777777" w:rsidR="00523A5F" w:rsidRPr="00523A5F" w:rsidRDefault="00523A5F" w:rsidP="00523A5F">
      <w:pPr>
        <w:pStyle w:val="Questions"/>
        <w:numPr>
          <w:ilvl w:val="0"/>
          <w:numId w:val="0"/>
        </w:numPr>
        <w:ind w:left="1287"/>
        <w:rPr>
          <w:b/>
          <w:bCs w:val="0"/>
          <w:lang w:val="en-GB"/>
        </w:rPr>
      </w:pPr>
      <w:r w:rsidRPr="00523A5F">
        <w:rPr>
          <w:b/>
          <w:bCs w:val="0"/>
          <w:lang w:val="en-GB"/>
        </w:rPr>
        <w:t>7. What is the main hazard of improper dishwashing onboard a ship?</w:t>
      </w:r>
    </w:p>
    <w:p w14:paraId="4CB0ED27" w14:textId="77777777" w:rsidR="00523A5F" w:rsidRPr="00523A5F" w:rsidRDefault="00523A5F" w:rsidP="00523A5F">
      <w:pPr>
        <w:pStyle w:val="Questions"/>
        <w:numPr>
          <w:ilvl w:val="0"/>
          <w:numId w:val="0"/>
        </w:numPr>
        <w:ind w:left="1287"/>
        <w:rPr>
          <w:b/>
          <w:bCs w:val="0"/>
          <w:lang w:val="en-GB"/>
        </w:rPr>
      </w:pPr>
      <w:r w:rsidRPr="00523A5F">
        <w:rPr>
          <w:b/>
          <w:bCs w:val="0"/>
          <w:lang w:val="en-GB"/>
        </w:rPr>
        <w:t>A. Dull cutlery</w:t>
      </w:r>
    </w:p>
    <w:p w14:paraId="3A86C9CF" w14:textId="66426D7F" w:rsidR="00523A5F" w:rsidRPr="00523A5F" w:rsidRDefault="00523A5F" w:rsidP="00523A5F">
      <w:pPr>
        <w:pStyle w:val="Questions"/>
        <w:numPr>
          <w:ilvl w:val="0"/>
          <w:numId w:val="0"/>
        </w:numPr>
        <w:ind w:left="1287"/>
        <w:rPr>
          <w:b/>
          <w:bCs w:val="0"/>
          <w:lang w:val="en-GB"/>
        </w:rPr>
      </w:pPr>
      <w:r w:rsidRPr="00523A5F">
        <w:rPr>
          <w:b/>
          <w:bCs w:val="0"/>
          <w:lang w:val="en-GB"/>
        </w:rPr>
        <w:t xml:space="preserve">B. Spread of harmful bacteria </w:t>
      </w:r>
    </w:p>
    <w:p w14:paraId="5FF8DF77" w14:textId="1D6F8F49" w:rsidR="00523A5F" w:rsidRPr="00523A5F" w:rsidRDefault="00523A5F" w:rsidP="00523A5F">
      <w:pPr>
        <w:pStyle w:val="Questions"/>
        <w:numPr>
          <w:ilvl w:val="0"/>
          <w:numId w:val="0"/>
        </w:numPr>
        <w:ind w:left="1287"/>
        <w:rPr>
          <w:b/>
          <w:bCs w:val="0"/>
          <w:lang w:val="en-GB"/>
        </w:rPr>
      </w:pPr>
      <w:r w:rsidRPr="00523A5F">
        <w:rPr>
          <w:b/>
          <w:bCs w:val="0"/>
          <w:lang w:val="en-GB"/>
        </w:rPr>
        <w:t>C. Increased water usage</w:t>
      </w:r>
    </w:p>
    <w:p w14:paraId="69A1CD31" w14:textId="77777777" w:rsidR="00523A5F" w:rsidRPr="00523A5F" w:rsidRDefault="00523A5F" w:rsidP="00523A5F">
      <w:pPr>
        <w:pStyle w:val="Questions"/>
        <w:numPr>
          <w:ilvl w:val="0"/>
          <w:numId w:val="0"/>
        </w:numPr>
        <w:ind w:left="1287"/>
        <w:rPr>
          <w:b/>
          <w:bCs w:val="0"/>
          <w:lang w:val="en-GB"/>
        </w:rPr>
      </w:pPr>
      <w:r w:rsidRPr="00523A5F">
        <w:rPr>
          <w:b/>
          <w:bCs w:val="0"/>
          <w:lang w:val="en-GB"/>
        </w:rPr>
        <w:t>D. Loss of kitchen efficiency</w:t>
      </w:r>
    </w:p>
    <w:p w14:paraId="7F49BF64" w14:textId="77777777" w:rsidR="00523A5F" w:rsidRPr="00523A5F" w:rsidRDefault="00523A5F" w:rsidP="00523A5F">
      <w:pPr>
        <w:pStyle w:val="Questions"/>
        <w:numPr>
          <w:ilvl w:val="0"/>
          <w:numId w:val="0"/>
        </w:numPr>
        <w:ind w:left="1287"/>
        <w:rPr>
          <w:b/>
          <w:bCs w:val="0"/>
          <w:lang w:val="en-GB"/>
        </w:rPr>
      </w:pPr>
    </w:p>
    <w:p w14:paraId="4B40636D" w14:textId="7E8E3B8D"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B Spread of harmful bacteria</w:t>
      </w:r>
    </w:p>
    <w:p w14:paraId="00332F6F" w14:textId="77777777" w:rsidR="00523A5F" w:rsidRPr="00523A5F" w:rsidRDefault="00523A5F" w:rsidP="00523A5F">
      <w:pPr>
        <w:pStyle w:val="Questions"/>
        <w:numPr>
          <w:ilvl w:val="0"/>
          <w:numId w:val="0"/>
        </w:numPr>
        <w:ind w:left="1287"/>
        <w:rPr>
          <w:b/>
          <w:bCs w:val="0"/>
          <w:lang w:val="en-GB"/>
        </w:rPr>
      </w:pPr>
    </w:p>
    <w:p w14:paraId="46AF58D7" w14:textId="77777777" w:rsidR="00523A5F" w:rsidRPr="00523A5F" w:rsidRDefault="00523A5F" w:rsidP="00523A5F">
      <w:pPr>
        <w:pStyle w:val="Questions"/>
        <w:numPr>
          <w:ilvl w:val="0"/>
          <w:numId w:val="0"/>
        </w:numPr>
        <w:ind w:left="1287"/>
        <w:rPr>
          <w:b/>
          <w:bCs w:val="0"/>
          <w:lang w:val="en-GB"/>
        </w:rPr>
      </w:pPr>
      <w:r w:rsidRPr="00523A5F">
        <w:rPr>
          <w:b/>
          <w:bCs w:val="0"/>
          <w:lang w:val="en-GB"/>
        </w:rPr>
        <w:t>8. According to maritime safety standards, what feature should all galley equipment have?</w:t>
      </w:r>
    </w:p>
    <w:p w14:paraId="4FF00DB1" w14:textId="77777777" w:rsidR="00523A5F" w:rsidRPr="00523A5F" w:rsidRDefault="00523A5F" w:rsidP="00523A5F">
      <w:pPr>
        <w:pStyle w:val="Questions"/>
        <w:numPr>
          <w:ilvl w:val="0"/>
          <w:numId w:val="0"/>
        </w:numPr>
        <w:ind w:left="1287"/>
        <w:rPr>
          <w:b/>
          <w:bCs w:val="0"/>
          <w:lang w:val="en-GB"/>
        </w:rPr>
      </w:pPr>
      <w:r w:rsidRPr="00523A5F">
        <w:rPr>
          <w:b/>
          <w:bCs w:val="0"/>
          <w:lang w:val="en-GB"/>
        </w:rPr>
        <w:t>A. Detachable labels</w:t>
      </w:r>
    </w:p>
    <w:p w14:paraId="474A2281" w14:textId="77777777" w:rsidR="00523A5F" w:rsidRPr="00523A5F" w:rsidRDefault="00523A5F" w:rsidP="00523A5F">
      <w:pPr>
        <w:pStyle w:val="Questions"/>
        <w:numPr>
          <w:ilvl w:val="0"/>
          <w:numId w:val="0"/>
        </w:numPr>
        <w:ind w:left="1287"/>
        <w:rPr>
          <w:b/>
          <w:bCs w:val="0"/>
          <w:lang w:val="en-GB"/>
        </w:rPr>
      </w:pPr>
      <w:r w:rsidRPr="00523A5F">
        <w:rPr>
          <w:b/>
          <w:bCs w:val="0"/>
          <w:lang w:val="en-GB"/>
        </w:rPr>
        <w:t>B. Non-slip and heat-resistant surfaces</w:t>
      </w:r>
    </w:p>
    <w:p w14:paraId="021A9B97" w14:textId="77777777" w:rsidR="00523A5F" w:rsidRPr="00523A5F" w:rsidRDefault="00523A5F" w:rsidP="00523A5F">
      <w:pPr>
        <w:pStyle w:val="Questions"/>
        <w:numPr>
          <w:ilvl w:val="0"/>
          <w:numId w:val="0"/>
        </w:numPr>
        <w:ind w:left="1287"/>
        <w:rPr>
          <w:b/>
          <w:bCs w:val="0"/>
          <w:lang w:val="en-GB"/>
        </w:rPr>
      </w:pPr>
      <w:r w:rsidRPr="00523A5F">
        <w:rPr>
          <w:b/>
          <w:bCs w:val="0"/>
          <w:lang w:val="en-GB"/>
        </w:rPr>
        <w:t>C. Painted exterior coating</w:t>
      </w:r>
    </w:p>
    <w:p w14:paraId="51CF9279" w14:textId="77777777" w:rsidR="00523A5F" w:rsidRPr="00523A5F" w:rsidRDefault="00523A5F" w:rsidP="00523A5F">
      <w:pPr>
        <w:pStyle w:val="Questions"/>
        <w:numPr>
          <w:ilvl w:val="0"/>
          <w:numId w:val="0"/>
        </w:numPr>
        <w:ind w:left="1287"/>
        <w:rPr>
          <w:b/>
          <w:bCs w:val="0"/>
          <w:lang w:val="en-GB"/>
        </w:rPr>
      </w:pPr>
      <w:r w:rsidRPr="00523A5F">
        <w:rPr>
          <w:b/>
          <w:bCs w:val="0"/>
          <w:lang w:val="en-GB"/>
        </w:rPr>
        <w:t>D. Wooden handles for all utensils</w:t>
      </w:r>
    </w:p>
    <w:p w14:paraId="233302A7" w14:textId="77777777" w:rsidR="00523A5F" w:rsidRPr="00523A5F" w:rsidRDefault="00523A5F" w:rsidP="00523A5F">
      <w:pPr>
        <w:pStyle w:val="Questions"/>
        <w:numPr>
          <w:ilvl w:val="0"/>
          <w:numId w:val="0"/>
        </w:numPr>
        <w:ind w:left="1287"/>
        <w:rPr>
          <w:b/>
          <w:bCs w:val="0"/>
          <w:lang w:val="en-GB"/>
        </w:rPr>
      </w:pPr>
    </w:p>
    <w:p w14:paraId="76F99136" w14:textId="766A6DD2"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B</w:t>
      </w:r>
      <w:r>
        <w:rPr>
          <w:b/>
          <w:bCs w:val="0"/>
          <w:lang w:val="en-GB"/>
        </w:rPr>
        <w:t xml:space="preserve"> Non-</w:t>
      </w:r>
      <w:r w:rsidRPr="00523A5F">
        <w:rPr>
          <w:b/>
          <w:bCs w:val="0"/>
          <w:lang w:val="en-GB"/>
        </w:rPr>
        <w:t>slip and heat-resistant surfaces</w:t>
      </w:r>
    </w:p>
    <w:p w14:paraId="5F44CEEF" w14:textId="77777777" w:rsidR="00523A5F" w:rsidRPr="00523A5F" w:rsidRDefault="00523A5F" w:rsidP="00523A5F">
      <w:pPr>
        <w:pStyle w:val="Questions"/>
        <w:numPr>
          <w:ilvl w:val="0"/>
          <w:numId w:val="0"/>
        </w:numPr>
        <w:ind w:left="1287"/>
        <w:rPr>
          <w:b/>
          <w:bCs w:val="0"/>
          <w:lang w:val="en-GB"/>
        </w:rPr>
      </w:pPr>
    </w:p>
    <w:p w14:paraId="6DC38CA6" w14:textId="77777777" w:rsidR="00523A5F" w:rsidRPr="00523A5F" w:rsidRDefault="00523A5F" w:rsidP="00523A5F">
      <w:pPr>
        <w:pStyle w:val="Questions"/>
        <w:numPr>
          <w:ilvl w:val="0"/>
          <w:numId w:val="0"/>
        </w:numPr>
        <w:ind w:left="1287"/>
        <w:rPr>
          <w:b/>
          <w:bCs w:val="0"/>
          <w:lang w:val="en-GB"/>
        </w:rPr>
      </w:pPr>
      <w:r w:rsidRPr="00523A5F">
        <w:rPr>
          <w:b/>
          <w:bCs w:val="0"/>
          <w:lang w:val="en-GB"/>
        </w:rPr>
        <w:t>9. What should be done if a crew member handling food is sick?</w:t>
      </w:r>
    </w:p>
    <w:p w14:paraId="01F7B6BE" w14:textId="53D18AB0" w:rsidR="00523A5F" w:rsidRPr="00523A5F" w:rsidRDefault="00523A5F" w:rsidP="00523A5F">
      <w:pPr>
        <w:pStyle w:val="Questions"/>
        <w:numPr>
          <w:ilvl w:val="0"/>
          <w:numId w:val="0"/>
        </w:numPr>
        <w:ind w:left="1287"/>
        <w:rPr>
          <w:b/>
          <w:bCs w:val="0"/>
          <w:lang w:val="en-GB"/>
        </w:rPr>
      </w:pPr>
      <w:r w:rsidRPr="00523A5F">
        <w:rPr>
          <w:b/>
          <w:bCs w:val="0"/>
          <w:lang w:val="en-GB"/>
        </w:rPr>
        <w:t>A. Temporarily reassigned away from food handling</w:t>
      </w:r>
    </w:p>
    <w:p w14:paraId="172A4302" w14:textId="77777777" w:rsidR="00523A5F" w:rsidRPr="00523A5F" w:rsidRDefault="00523A5F" w:rsidP="00523A5F">
      <w:pPr>
        <w:pStyle w:val="Questions"/>
        <w:numPr>
          <w:ilvl w:val="0"/>
          <w:numId w:val="0"/>
        </w:numPr>
        <w:ind w:left="1287"/>
        <w:rPr>
          <w:b/>
          <w:bCs w:val="0"/>
          <w:lang w:val="en-GB"/>
        </w:rPr>
      </w:pPr>
      <w:r w:rsidRPr="00523A5F">
        <w:rPr>
          <w:b/>
          <w:bCs w:val="0"/>
          <w:lang w:val="en-GB"/>
        </w:rPr>
        <w:t>B. Assigned to food preparation tasks only</w:t>
      </w:r>
    </w:p>
    <w:p w14:paraId="7AE34209" w14:textId="1F410F03" w:rsidR="00523A5F" w:rsidRPr="00523A5F" w:rsidRDefault="00523A5F" w:rsidP="00523A5F">
      <w:pPr>
        <w:pStyle w:val="Questions"/>
        <w:numPr>
          <w:ilvl w:val="0"/>
          <w:numId w:val="0"/>
        </w:numPr>
        <w:ind w:left="1287"/>
        <w:rPr>
          <w:b/>
          <w:bCs w:val="0"/>
          <w:lang w:val="en-GB"/>
        </w:rPr>
      </w:pPr>
      <w:r w:rsidRPr="00523A5F">
        <w:rPr>
          <w:b/>
          <w:bCs w:val="0"/>
          <w:lang w:val="en-GB"/>
        </w:rPr>
        <w:t>C. Continue working with gloves</w:t>
      </w:r>
    </w:p>
    <w:p w14:paraId="41084550" w14:textId="627D4595" w:rsidR="00523A5F" w:rsidRPr="00523A5F" w:rsidRDefault="00523A5F" w:rsidP="00523A5F">
      <w:pPr>
        <w:pStyle w:val="Questions"/>
        <w:numPr>
          <w:ilvl w:val="0"/>
          <w:numId w:val="0"/>
        </w:numPr>
        <w:ind w:left="1287"/>
        <w:rPr>
          <w:b/>
          <w:bCs w:val="0"/>
          <w:lang w:val="en-GB"/>
        </w:rPr>
      </w:pPr>
      <w:r w:rsidRPr="00523A5F">
        <w:rPr>
          <w:b/>
          <w:bCs w:val="0"/>
          <w:lang w:val="en-GB"/>
        </w:rPr>
        <w:t>D. Work half-day shifts to limit exposure</w:t>
      </w:r>
    </w:p>
    <w:p w14:paraId="7557D41E" w14:textId="77777777" w:rsidR="00523A5F" w:rsidRPr="00523A5F" w:rsidRDefault="00523A5F" w:rsidP="00523A5F">
      <w:pPr>
        <w:pStyle w:val="Questions"/>
        <w:numPr>
          <w:ilvl w:val="0"/>
          <w:numId w:val="0"/>
        </w:numPr>
        <w:ind w:left="1287"/>
        <w:rPr>
          <w:b/>
          <w:bCs w:val="0"/>
          <w:lang w:val="en-GB"/>
        </w:rPr>
      </w:pPr>
    </w:p>
    <w:p w14:paraId="27A07814" w14:textId="77777777"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A Temporarily reassigned away from food handling</w:t>
      </w:r>
    </w:p>
    <w:p w14:paraId="45717CBB" w14:textId="522B4EDD" w:rsidR="00523A5F" w:rsidRPr="00523A5F" w:rsidRDefault="00523A5F" w:rsidP="00523A5F">
      <w:pPr>
        <w:pStyle w:val="Questions"/>
        <w:numPr>
          <w:ilvl w:val="0"/>
          <w:numId w:val="0"/>
        </w:numPr>
        <w:ind w:left="1287"/>
        <w:rPr>
          <w:b/>
          <w:bCs w:val="0"/>
          <w:lang w:val="en-GB"/>
        </w:rPr>
      </w:pPr>
    </w:p>
    <w:p w14:paraId="2DCAF943" w14:textId="77777777" w:rsidR="00523A5F" w:rsidRPr="00523A5F" w:rsidRDefault="00523A5F" w:rsidP="00523A5F">
      <w:pPr>
        <w:pStyle w:val="Questions"/>
        <w:numPr>
          <w:ilvl w:val="0"/>
          <w:numId w:val="0"/>
        </w:numPr>
        <w:ind w:left="1287"/>
        <w:rPr>
          <w:b/>
          <w:bCs w:val="0"/>
          <w:lang w:val="en-GB"/>
        </w:rPr>
      </w:pPr>
    </w:p>
    <w:p w14:paraId="5EC94552" w14:textId="77777777" w:rsidR="00523A5F" w:rsidRPr="00523A5F" w:rsidRDefault="00523A5F" w:rsidP="00523A5F">
      <w:pPr>
        <w:pStyle w:val="Questions"/>
        <w:numPr>
          <w:ilvl w:val="0"/>
          <w:numId w:val="0"/>
        </w:numPr>
        <w:ind w:left="1287"/>
        <w:rPr>
          <w:b/>
          <w:bCs w:val="0"/>
          <w:lang w:val="en-GB"/>
        </w:rPr>
      </w:pPr>
      <w:r w:rsidRPr="00523A5F">
        <w:rPr>
          <w:b/>
          <w:bCs w:val="0"/>
          <w:lang w:val="en-GB"/>
        </w:rPr>
        <w:t>10. Why must garbage be promptly removed from the galley on ships?</w:t>
      </w:r>
    </w:p>
    <w:p w14:paraId="6A754DA7" w14:textId="77777777" w:rsidR="00523A5F" w:rsidRPr="00523A5F" w:rsidRDefault="00523A5F" w:rsidP="00523A5F">
      <w:pPr>
        <w:pStyle w:val="Questions"/>
        <w:numPr>
          <w:ilvl w:val="0"/>
          <w:numId w:val="0"/>
        </w:numPr>
        <w:ind w:left="1287"/>
        <w:rPr>
          <w:b/>
          <w:bCs w:val="0"/>
          <w:lang w:val="en-GB"/>
        </w:rPr>
      </w:pPr>
      <w:r w:rsidRPr="00523A5F">
        <w:rPr>
          <w:b/>
          <w:bCs w:val="0"/>
          <w:lang w:val="en-GB"/>
        </w:rPr>
        <w:t>A. To create more workspace</w:t>
      </w:r>
    </w:p>
    <w:p w14:paraId="3130EAF7" w14:textId="0BD4BB0F" w:rsidR="00523A5F" w:rsidRPr="00523A5F" w:rsidRDefault="00523A5F" w:rsidP="00523A5F">
      <w:pPr>
        <w:pStyle w:val="Questions"/>
        <w:numPr>
          <w:ilvl w:val="0"/>
          <w:numId w:val="0"/>
        </w:numPr>
        <w:ind w:left="1287"/>
        <w:rPr>
          <w:b/>
          <w:bCs w:val="0"/>
          <w:lang w:val="en-GB"/>
        </w:rPr>
      </w:pPr>
      <w:r w:rsidRPr="00523A5F">
        <w:rPr>
          <w:b/>
          <w:bCs w:val="0"/>
          <w:lang w:val="en-GB"/>
        </w:rPr>
        <w:t>B. To prevent pests and contamination</w:t>
      </w:r>
    </w:p>
    <w:p w14:paraId="3CB2E3C4" w14:textId="2CB68E6A" w:rsidR="00523A5F" w:rsidRPr="00523A5F" w:rsidRDefault="00523A5F" w:rsidP="00523A5F">
      <w:pPr>
        <w:pStyle w:val="Questions"/>
        <w:numPr>
          <w:ilvl w:val="0"/>
          <w:numId w:val="0"/>
        </w:numPr>
        <w:ind w:left="1287"/>
        <w:rPr>
          <w:b/>
          <w:bCs w:val="0"/>
          <w:lang w:val="en-GB"/>
        </w:rPr>
      </w:pPr>
      <w:r w:rsidRPr="00523A5F">
        <w:rPr>
          <w:b/>
          <w:bCs w:val="0"/>
          <w:lang w:val="en-GB"/>
        </w:rPr>
        <w:t>C. To reduce food costs</w:t>
      </w:r>
    </w:p>
    <w:p w14:paraId="35D8AE78" w14:textId="77777777" w:rsidR="00523A5F" w:rsidRPr="00523A5F" w:rsidRDefault="00523A5F" w:rsidP="00523A5F">
      <w:pPr>
        <w:pStyle w:val="Questions"/>
        <w:numPr>
          <w:ilvl w:val="0"/>
          <w:numId w:val="0"/>
        </w:numPr>
        <w:ind w:left="1287"/>
        <w:rPr>
          <w:b/>
          <w:bCs w:val="0"/>
          <w:lang w:val="en-GB"/>
        </w:rPr>
      </w:pPr>
      <w:r w:rsidRPr="00523A5F">
        <w:rPr>
          <w:b/>
          <w:bCs w:val="0"/>
          <w:lang w:val="en-GB"/>
        </w:rPr>
        <w:t>D. To comply with ship aesthetics</w:t>
      </w:r>
    </w:p>
    <w:p w14:paraId="54AA0A62" w14:textId="77777777" w:rsidR="00523A5F" w:rsidRPr="00523A5F" w:rsidRDefault="00523A5F" w:rsidP="00523A5F">
      <w:pPr>
        <w:pStyle w:val="Questions"/>
        <w:numPr>
          <w:ilvl w:val="0"/>
          <w:numId w:val="0"/>
        </w:numPr>
        <w:ind w:left="1287"/>
        <w:rPr>
          <w:b/>
          <w:bCs w:val="0"/>
          <w:lang w:val="en-GB"/>
        </w:rPr>
      </w:pPr>
    </w:p>
    <w:p w14:paraId="1A5D34CF" w14:textId="0D6B8C7B" w:rsidR="00523A5F" w:rsidRPr="00523A5F" w:rsidRDefault="00523A5F" w:rsidP="00523A5F">
      <w:pPr>
        <w:pStyle w:val="Questions"/>
        <w:numPr>
          <w:ilvl w:val="0"/>
          <w:numId w:val="0"/>
        </w:numPr>
        <w:ind w:left="1287"/>
        <w:rPr>
          <w:b/>
          <w:bCs w:val="0"/>
          <w:lang w:val="en-GB"/>
        </w:rPr>
      </w:pPr>
      <w:r w:rsidRPr="00523A5F">
        <w:rPr>
          <w:rFonts w:ascii="Segoe UI Emoji" w:hAnsi="Segoe UI Emoji" w:cs="Segoe UI Emoji"/>
          <w:b/>
          <w:bCs w:val="0"/>
          <w:lang w:val="en-GB"/>
        </w:rPr>
        <w:t>✅</w:t>
      </w:r>
      <w:r w:rsidRPr="00523A5F">
        <w:rPr>
          <w:b/>
          <w:bCs w:val="0"/>
          <w:lang w:val="en-GB"/>
        </w:rPr>
        <w:t xml:space="preserve"> Correct Answer: C. To prevent pests and contamination</w:t>
      </w:r>
    </w:p>
    <w:p w14:paraId="40CBCB46" w14:textId="77777777" w:rsidR="00714AB2" w:rsidRPr="00523A5F" w:rsidRDefault="00714AB2" w:rsidP="00523A5F">
      <w:pPr>
        <w:pStyle w:val="Questions"/>
        <w:numPr>
          <w:ilvl w:val="0"/>
          <w:numId w:val="0"/>
        </w:numPr>
        <w:ind w:left="1287"/>
        <w:rPr>
          <w:b/>
          <w:bCs w:val="0"/>
          <w:lang w:val="en-GB"/>
        </w:rPr>
      </w:pPr>
    </w:p>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FA70" w14:textId="77777777" w:rsidR="003A20E0" w:rsidRDefault="003A20E0" w:rsidP="000E602D">
      <w:r>
        <w:separator/>
      </w:r>
    </w:p>
  </w:endnote>
  <w:endnote w:type="continuationSeparator" w:id="0">
    <w:p w14:paraId="2122E0E2" w14:textId="77777777" w:rsidR="003A20E0" w:rsidRDefault="003A20E0"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D3E1" w14:textId="77777777" w:rsidR="003A20E0" w:rsidRDefault="003A20E0" w:rsidP="000E602D">
      <w:r>
        <w:separator/>
      </w:r>
    </w:p>
  </w:footnote>
  <w:footnote w:type="continuationSeparator" w:id="0">
    <w:p w14:paraId="74F42BFB" w14:textId="77777777" w:rsidR="003A20E0" w:rsidRDefault="003A20E0"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2D"/>
    <w:multiLevelType w:val="multilevel"/>
    <w:tmpl w:val="2C12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262E"/>
    <w:multiLevelType w:val="hybridMultilevel"/>
    <w:tmpl w:val="176CE2E0"/>
    <w:lvl w:ilvl="0" w:tplc="83861B9E">
      <w:start w:val="1"/>
      <w:numFmt w:val="decimal"/>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875967448">
    <w:abstractNumId w:val="6"/>
  </w:num>
  <w:num w:numId="5" w16cid:durableId="493958081">
    <w:abstractNumId w:val="6"/>
    <w:lvlOverride w:ilvl="0">
      <w:startOverride w:val="1"/>
    </w:lvlOverride>
  </w:num>
  <w:num w:numId="6" w16cid:durableId="1863737523">
    <w:abstractNumId w:val="6"/>
  </w:num>
  <w:num w:numId="7" w16cid:durableId="1778719524">
    <w:abstractNumId w:val="6"/>
  </w:num>
  <w:num w:numId="8" w16cid:durableId="1904178466">
    <w:abstractNumId w:val="6"/>
  </w:num>
  <w:num w:numId="9" w16cid:durableId="1183978373">
    <w:abstractNumId w:val="6"/>
  </w:num>
  <w:num w:numId="10" w16cid:durableId="1619221347">
    <w:abstractNumId w:val="6"/>
  </w:num>
  <w:num w:numId="11" w16cid:durableId="1686789271">
    <w:abstractNumId w:val="6"/>
  </w:num>
  <w:num w:numId="12" w16cid:durableId="1867519479">
    <w:abstractNumId w:val="6"/>
  </w:num>
  <w:num w:numId="13" w16cid:durableId="1119909120">
    <w:abstractNumId w:val="6"/>
  </w:num>
  <w:num w:numId="14" w16cid:durableId="1292246889">
    <w:abstractNumId w:val="6"/>
  </w:num>
  <w:num w:numId="15" w16cid:durableId="1643266844">
    <w:abstractNumId w:val="6"/>
  </w:num>
  <w:num w:numId="16" w16cid:durableId="735475647">
    <w:abstractNumId w:val="6"/>
  </w:num>
  <w:num w:numId="17" w16cid:durableId="1572233747">
    <w:abstractNumId w:val="6"/>
  </w:num>
  <w:num w:numId="18" w16cid:durableId="221645578">
    <w:abstractNumId w:val="6"/>
  </w:num>
  <w:num w:numId="19" w16cid:durableId="2047833799">
    <w:abstractNumId w:val="6"/>
  </w:num>
  <w:num w:numId="20" w16cid:durableId="1566986907">
    <w:abstractNumId w:val="6"/>
  </w:num>
  <w:num w:numId="21" w16cid:durableId="285894720">
    <w:abstractNumId w:val="6"/>
  </w:num>
  <w:num w:numId="22" w16cid:durableId="2028558785">
    <w:abstractNumId w:val="6"/>
  </w:num>
  <w:num w:numId="23" w16cid:durableId="918438787">
    <w:abstractNumId w:val="6"/>
  </w:num>
  <w:num w:numId="24" w16cid:durableId="667827149">
    <w:abstractNumId w:val="6"/>
  </w:num>
  <w:num w:numId="25" w16cid:durableId="1291085745">
    <w:abstractNumId w:val="6"/>
  </w:num>
  <w:num w:numId="26" w16cid:durableId="1195079471">
    <w:abstractNumId w:val="6"/>
  </w:num>
  <w:num w:numId="27" w16cid:durableId="1104038027">
    <w:abstractNumId w:val="6"/>
  </w:num>
  <w:num w:numId="28" w16cid:durableId="1708067070">
    <w:abstractNumId w:val="6"/>
  </w:num>
  <w:num w:numId="29" w16cid:durableId="1524320422">
    <w:abstractNumId w:val="6"/>
  </w:num>
  <w:num w:numId="30" w16cid:durableId="1989169296">
    <w:abstractNumId w:val="6"/>
  </w:num>
  <w:num w:numId="31" w16cid:durableId="775250340">
    <w:abstractNumId w:val="6"/>
  </w:num>
  <w:num w:numId="32" w16cid:durableId="1991902882">
    <w:abstractNumId w:val="6"/>
  </w:num>
  <w:num w:numId="33" w16cid:durableId="1483233590">
    <w:abstractNumId w:val="6"/>
  </w:num>
  <w:num w:numId="34" w16cid:durableId="181743438">
    <w:abstractNumId w:val="6"/>
  </w:num>
  <w:num w:numId="35" w16cid:durableId="723872789">
    <w:abstractNumId w:val="6"/>
  </w:num>
  <w:num w:numId="36" w16cid:durableId="1147940676">
    <w:abstractNumId w:val="6"/>
  </w:num>
  <w:num w:numId="37" w16cid:durableId="1578318335">
    <w:abstractNumId w:val="6"/>
  </w:num>
  <w:num w:numId="38" w16cid:durableId="1713382442">
    <w:abstractNumId w:val="0"/>
  </w:num>
  <w:num w:numId="39" w16cid:durableId="630405956">
    <w:abstractNumId w:val="4"/>
  </w:num>
  <w:num w:numId="40" w16cid:durableId="650597884">
    <w:abstractNumId w:val="11"/>
  </w:num>
  <w:num w:numId="41" w16cid:durableId="1651473235">
    <w:abstractNumId w:val="13"/>
  </w:num>
  <w:num w:numId="42" w16cid:durableId="2040159376">
    <w:abstractNumId w:val="1"/>
  </w:num>
  <w:num w:numId="43" w16cid:durableId="1476485798">
    <w:abstractNumId w:val="7"/>
  </w:num>
  <w:num w:numId="44" w16cid:durableId="529949339">
    <w:abstractNumId w:val="10"/>
  </w:num>
  <w:num w:numId="45" w16cid:durableId="1010445793">
    <w:abstractNumId w:val="2"/>
  </w:num>
  <w:num w:numId="46" w16cid:durableId="478109759">
    <w:abstractNumId w:val="8"/>
  </w:num>
  <w:num w:numId="47" w16cid:durableId="1557624814">
    <w:abstractNumId w:val="5"/>
  </w:num>
  <w:num w:numId="48" w16cid:durableId="1584216879">
    <w:abstractNumId w:val="9"/>
  </w:num>
  <w:num w:numId="49" w16cid:durableId="1474522772">
    <w:abstractNumId w:val="14"/>
  </w:num>
  <w:num w:numId="50" w16cid:durableId="478621831">
    <w:abstractNumId w:val="14"/>
  </w:num>
  <w:num w:numId="51" w16cid:durableId="1014651580">
    <w:abstractNumId w:val="14"/>
  </w:num>
  <w:num w:numId="52" w16cid:durableId="1689943157">
    <w:abstractNumId w:val="14"/>
  </w:num>
  <w:num w:numId="53" w16cid:durableId="93021154">
    <w:abstractNumId w:val="14"/>
  </w:num>
  <w:num w:numId="54" w16cid:durableId="1908033864">
    <w:abstractNumId w:val="14"/>
  </w:num>
  <w:num w:numId="55" w16cid:durableId="761413354">
    <w:abstractNumId w:val="14"/>
  </w:num>
  <w:num w:numId="56" w16cid:durableId="2136026374">
    <w:abstractNumId w:val="14"/>
  </w:num>
  <w:num w:numId="57" w16cid:durableId="1279525638">
    <w:abstractNumId w:val="14"/>
  </w:num>
  <w:num w:numId="58" w16cid:durableId="1671718939">
    <w:abstractNumId w:val="14"/>
  </w:num>
  <w:num w:numId="59" w16cid:durableId="1393383786">
    <w:abstractNumId w:val="14"/>
  </w:num>
  <w:num w:numId="60" w16cid:durableId="409545906">
    <w:abstractNumId w:val="14"/>
  </w:num>
  <w:num w:numId="61" w16cid:durableId="32396984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36808"/>
    <w:rsid w:val="00144E6F"/>
    <w:rsid w:val="0016055F"/>
    <w:rsid w:val="0016113B"/>
    <w:rsid w:val="00167240"/>
    <w:rsid w:val="00173E61"/>
    <w:rsid w:val="00175DAA"/>
    <w:rsid w:val="0018598D"/>
    <w:rsid w:val="00185E06"/>
    <w:rsid w:val="00195020"/>
    <w:rsid w:val="001A3E5B"/>
    <w:rsid w:val="001A7B0C"/>
    <w:rsid w:val="001B1DB3"/>
    <w:rsid w:val="001B2084"/>
    <w:rsid w:val="001B2CD5"/>
    <w:rsid w:val="001C01ED"/>
    <w:rsid w:val="001C03A5"/>
    <w:rsid w:val="001D7216"/>
    <w:rsid w:val="00204E8B"/>
    <w:rsid w:val="002123D8"/>
    <w:rsid w:val="00213190"/>
    <w:rsid w:val="00214957"/>
    <w:rsid w:val="00222552"/>
    <w:rsid w:val="00224E58"/>
    <w:rsid w:val="00227D17"/>
    <w:rsid w:val="00230300"/>
    <w:rsid w:val="00232490"/>
    <w:rsid w:val="002443B8"/>
    <w:rsid w:val="00251236"/>
    <w:rsid w:val="00251C22"/>
    <w:rsid w:val="00256C0D"/>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20E0"/>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23A5F"/>
    <w:rsid w:val="00531AFD"/>
    <w:rsid w:val="00544D17"/>
    <w:rsid w:val="005453C6"/>
    <w:rsid w:val="00555679"/>
    <w:rsid w:val="005570F2"/>
    <w:rsid w:val="00576376"/>
    <w:rsid w:val="0058173A"/>
    <w:rsid w:val="00583C20"/>
    <w:rsid w:val="00585030"/>
    <w:rsid w:val="005900EF"/>
    <w:rsid w:val="005A734E"/>
    <w:rsid w:val="005B00DE"/>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C6D9F"/>
    <w:rsid w:val="006D6F93"/>
    <w:rsid w:val="006E7613"/>
    <w:rsid w:val="006F038C"/>
    <w:rsid w:val="00705B67"/>
    <w:rsid w:val="00714AB2"/>
    <w:rsid w:val="007155FE"/>
    <w:rsid w:val="00721882"/>
    <w:rsid w:val="00732039"/>
    <w:rsid w:val="00733A67"/>
    <w:rsid w:val="00743F4D"/>
    <w:rsid w:val="0074522C"/>
    <w:rsid w:val="007508D1"/>
    <w:rsid w:val="00752E83"/>
    <w:rsid w:val="00754576"/>
    <w:rsid w:val="007669C4"/>
    <w:rsid w:val="0076752D"/>
    <w:rsid w:val="00774A01"/>
    <w:rsid w:val="00774A87"/>
    <w:rsid w:val="0077724C"/>
    <w:rsid w:val="00781CA6"/>
    <w:rsid w:val="00783A42"/>
    <w:rsid w:val="00796A4E"/>
    <w:rsid w:val="007A0EB3"/>
    <w:rsid w:val="007A3356"/>
    <w:rsid w:val="007A4B76"/>
    <w:rsid w:val="007A7947"/>
    <w:rsid w:val="007B0FB9"/>
    <w:rsid w:val="007B2097"/>
    <w:rsid w:val="007B3463"/>
    <w:rsid w:val="007B3CB3"/>
    <w:rsid w:val="007C68F6"/>
    <w:rsid w:val="007D2671"/>
    <w:rsid w:val="007E20F1"/>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1625"/>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05764"/>
    <w:rsid w:val="00A112EC"/>
    <w:rsid w:val="00A206FA"/>
    <w:rsid w:val="00A219A7"/>
    <w:rsid w:val="00A226D0"/>
    <w:rsid w:val="00A32B8C"/>
    <w:rsid w:val="00A3305C"/>
    <w:rsid w:val="00A33AA7"/>
    <w:rsid w:val="00A343F6"/>
    <w:rsid w:val="00A40B98"/>
    <w:rsid w:val="00A5298A"/>
    <w:rsid w:val="00A542B0"/>
    <w:rsid w:val="00A54B97"/>
    <w:rsid w:val="00A6108A"/>
    <w:rsid w:val="00A61F6E"/>
    <w:rsid w:val="00A62FA6"/>
    <w:rsid w:val="00A63745"/>
    <w:rsid w:val="00A655EB"/>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2B51"/>
    <w:rsid w:val="00B44DC4"/>
    <w:rsid w:val="00B47A00"/>
    <w:rsid w:val="00B502DC"/>
    <w:rsid w:val="00B564B8"/>
    <w:rsid w:val="00B57285"/>
    <w:rsid w:val="00B57A43"/>
    <w:rsid w:val="00B622BD"/>
    <w:rsid w:val="00B65D35"/>
    <w:rsid w:val="00B67E64"/>
    <w:rsid w:val="00B74977"/>
    <w:rsid w:val="00B771EE"/>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77BE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6</cp:revision>
  <cp:lastPrinted>2025-01-24T14:36:00Z</cp:lastPrinted>
  <dcterms:created xsi:type="dcterms:W3CDTF">2025-07-03T08:58:00Z</dcterms:created>
  <dcterms:modified xsi:type="dcterms:W3CDTF">2025-07-14T15:01:00Z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